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D4666" w14:textId="77777777" w:rsidR="007977C6" w:rsidRPr="008613E5" w:rsidRDefault="00C861D4" w:rsidP="001B2746">
      <w:pPr>
        <w:spacing w:after="0"/>
        <w:jc w:val="center"/>
        <w:rPr>
          <w:b/>
          <w:u w:val="single"/>
        </w:rPr>
      </w:pPr>
      <w:bookmarkStart w:id="0" w:name="_GoBack"/>
      <w:bookmarkEnd w:id="0"/>
      <w:r w:rsidRPr="008613E5">
        <w:rPr>
          <w:b/>
          <w:u w:val="single"/>
        </w:rPr>
        <w:t>2018 IMAG Futures Meeting – Moving Forward with the MSM Consortium (March 21-22, 2018)</w:t>
      </w:r>
    </w:p>
    <w:p w14:paraId="6C12B3F5" w14:textId="77777777" w:rsidR="00C861D4" w:rsidRDefault="00C861D4" w:rsidP="001B2746">
      <w:pPr>
        <w:spacing w:after="0" w:line="240" w:lineRule="auto"/>
        <w:jc w:val="center"/>
        <w:rPr>
          <w:i/>
        </w:rPr>
      </w:pPr>
      <w:r w:rsidRPr="008613E5">
        <w:rPr>
          <w:i/>
        </w:rPr>
        <w:t>Pre-Meeting Abstract Submission Form</w:t>
      </w:r>
    </w:p>
    <w:p w14:paraId="248EB657" w14:textId="77777777" w:rsidR="008613E5" w:rsidRPr="008613E5" w:rsidRDefault="008613E5" w:rsidP="008613E5">
      <w:pPr>
        <w:spacing w:before="240" w:after="0" w:line="240" w:lineRule="auto"/>
        <w:rPr>
          <w:b/>
          <w:i/>
        </w:rPr>
      </w:pPr>
      <w:r>
        <w:rPr>
          <w:i/>
        </w:rPr>
        <w:t xml:space="preserve">*Please submit to the </w:t>
      </w:r>
      <w:r w:rsidR="009352F4">
        <w:rPr>
          <w:i/>
        </w:rPr>
        <w:t xml:space="preserve">NIBIB </w:t>
      </w:r>
      <w:r>
        <w:rPr>
          <w:i/>
        </w:rPr>
        <w:t>IMAG mailbox (</w:t>
      </w:r>
      <w:hyperlink r:id="rId6" w:history="1">
        <w:r w:rsidRPr="00BB1F13">
          <w:rPr>
            <w:rStyle w:val="Hyperlink"/>
          </w:rPr>
          <w:t>NIBIBimag@mail.nih.gov</w:t>
        </w:r>
      </w:hyperlink>
      <w:r>
        <w:rPr>
          <w:i/>
        </w:rPr>
        <w:t xml:space="preserve">) by </w:t>
      </w:r>
      <w:r w:rsidRPr="008613E5">
        <w:rPr>
          <w:b/>
          <w:i/>
        </w:rPr>
        <w:t xml:space="preserve">January </w:t>
      </w:r>
      <w:r w:rsidR="00A702C5">
        <w:rPr>
          <w:b/>
          <w:i/>
        </w:rPr>
        <w:t>8</w:t>
      </w:r>
      <w:r w:rsidRPr="008613E5">
        <w:rPr>
          <w:b/>
          <w:i/>
          <w:vertAlign w:val="superscript"/>
        </w:rPr>
        <w:t>th</w:t>
      </w:r>
      <w:r w:rsidRPr="008613E5">
        <w:rPr>
          <w:b/>
          <w:i/>
        </w:rPr>
        <w:t>, 2018</w:t>
      </w:r>
    </w:p>
    <w:p w14:paraId="11F5F6A8" w14:textId="77777777" w:rsidR="008613E5" w:rsidRDefault="008613E5" w:rsidP="008613E5">
      <w:pPr>
        <w:spacing w:before="240" w:after="0" w:line="240" w:lineRule="auto"/>
        <w:rPr>
          <w:i/>
        </w:rPr>
      </w:pPr>
      <w:r>
        <w:rPr>
          <w:i/>
        </w:rPr>
        <w:t>*Save your abstract as “MSM PI Last Name _ 2018 IMAG Futures Pre-Meeting Abstract”</w:t>
      </w:r>
    </w:p>
    <w:p w14:paraId="557F4920" w14:textId="77777777" w:rsidR="001608DB" w:rsidRDefault="001608DB" w:rsidP="001608DB">
      <w:pPr>
        <w:spacing w:after="0"/>
        <w:rPr>
          <w:b/>
          <w:u w:val="single"/>
        </w:rPr>
      </w:pPr>
    </w:p>
    <w:p w14:paraId="0F2535A2" w14:textId="4B8D0AE6" w:rsidR="00C861D4" w:rsidRPr="00B52CB2" w:rsidRDefault="00C861D4" w:rsidP="001608DB">
      <w:pPr>
        <w:spacing w:after="0"/>
        <w:rPr>
          <w:b/>
        </w:rPr>
      </w:pPr>
      <w:r w:rsidRPr="00B52CB2">
        <w:rPr>
          <w:b/>
        </w:rPr>
        <w:t xml:space="preserve">PI(s) of MSM U01: </w:t>
      </w:r>
      <w:sdt>
        <w:sdtPr>
          <w:rPr>
            <w:b/>
          </w:rPr>
          <w:id w:val="690654160"/>
          <w:placeholder>
            <w:docPart w:val="02CDCA3800264F86B2A25C65E547BB23"/>
          </w:placeholder>
          <w:text/>
        </w:sdtPr>
        <w:sdtEndPr/>
        <w:sdtContent>
          <w:r w:rsidR="007833B4" w:rsidRPr="00B52CB2">
            <w:rPr>
              <w:b/>
            </w:rPr>
            <w:t xml:space="preserve">William </w:t>
          </w:r>
          <w:r w:rsidR="00B52CB2">
            <w:rPr>
              <w:b/>
            </w:rPr>
            <w:t xml:space="preserve">R. </w:t>
          </w:r>
          <w:r w:rsidR="007833B4" w:rsidRPr="00B52CB2">
            <w:rPr>
              <w:b/>
            </w:rPr>
            <w:t xml:space="preserve">Cannon and Jay </w:t>
          </w:r>
          <w:r w:rsidR="00B52CB2">
            <w:rPr>
              <w:b/>
            </w:rPr>
            <w:t xml:space="preserve">C. </w:t>
          </w:r>
          <w:r w:rsidR="007833B4" w:rsidRPr="00B52CB2">
            <w:rPr>
              <w:b/>
            </w:rPr>
            <w:t>Dunlap</w:t>
          </w:r>
        </w:sdtContent>
      </w:sdt>
    </w:p>
    <w:p w14:paraId="218735A3" w14:textId="0725BB60" w:rsidR="00C861D4" w:rsidRPr="00B52CB2" w:rsidRDefault="00C861D4" w:rsidP="001608DB">
      <w:pPr>
        <w:spacing w:after="0"/>
      </w:pPr>
      <w:r w:rsidRPr="00B52CB2">
        <w:rPr>
          <w:b/>
        </w:rPr>
        <w:t xml:space="preserve">Institution(s): </w:t>
      </w:r>
      <w:sdt>
        <w:sdtPr>
          <w:rPr>
            <w:b/>
          </w:rPr>
          <w:id w:val="725813239"/>
          <w:placeholder>
            <w:docPart w:val="117879C14AFE41E4A25B53D1DD4A6BD2"/>
          </w:placeholder>
          <w:text/>
        </w:sdtPr>
        <w:sdtEndPr/>
        <w:sdtContent>
          <w:r w:rsidR="007833B4" w:rsidRPr="00B52CB2">
            <w:rPr>
              <w:b/>
            </w:rPr>
            <w:t>Pacific N</w:t>
          </w:r>
          <w:r w:rsidR="00B52CB2" w:rsidRPr="00B52CB2">
            <w:rPr>
              <w:b/>
            </w:rPr>
            <w:t xml:space="preserve">orthwest National Laboratory, Dartmouth, and </w:t>
          </w:r>
          <w:proofErr w:type="spellStart"/>
          <w:r w:rsidR="00B52CB2" w:rsidRPr="00B52CB2">
            <w:rPr>
              <w:b/>
            </w:rPr>
            <w:t>Rennsselaer</w:t>
          </w:r>
          <w:proofErr w:type="spellEnd"/>
          <w:r w:rsidR="00B52CB2" w:rsidRPr="00B52CB2">
            <w:rPr>
              <w:b/>
            </w:rPr>
            <w:t xml:space="preserve"> Polytechnic Institute</w:t>
          </w:r>
        </w:sdtContent>
      </w:sdt>
    </w:p>
    <w:p w14:paraId="5B216104" w14:textId="31DC33F9" w:rsidR="00C861D4" w:rsidRPr="00B52CB2" w:rsidRDefault="00C861D4" w:rsidP="001608DB">
      <w:pPr>
        <w:spacing w:after="0"/>
      </w:pPr>
      <w:r w:rsidRPr="00B52CB2">
        <w:rPr>
          <w:b/>
        </w:rPr>
        <w:t xml:space="preserve">MSM U01 Grant Number: </w:t>
      </w:r>
      <w:sdt>
        <w:sdtPr>
          <w:rPr>
            <w:b/>
          </w:rPr>
          <w:id w:val="-957870286"/>
          <w:placeholder>
            <w:docPart w:val="7F6256263F144CC5890E99B2B12CC6C4"/>
          </w:placeholder>
          <w:text/>
        </w:sdtPr>
        <w:sdtEndPr/>
        <w:sdtContent>
          <w:r w:rsidR="00B52CB2" w:rsidRPr="00B52CB2">
            <w:rPr>
              <w:rFonts w:eastAsiaTheme="minorEastAsia"/>
              <w:b/>
              <w:lang w:eastAsia="ja-JP"/>
            </w:rPr>
            <w:t>U01EB022546</w:t>
          </w:r>
        </w:sdtContent>
      </w:sdt>
    </w:p>
    <w:p w14:paraId="2A93B623" w14:textId="7AE9540C" w:rsidR="001608DB" w:rsidRPr="00B52CB2" w:rsidRDefault="001608DB" w:rsidP="001608DB">
      <w:pPr>
        <w:spacing w:after="0"/>
      </w:pPr>
      <w:r w:rsidRPr="00B52CB2">
        <w:rPr>
          <w:b/>
        </w:rPr>
        <w:t>Title</w:t>
      </w:r>
      <w:r w:rsidR="00C861D4" w:rsidRPr="00B52CB2">
        <w:rPr>
          <w:b/>
        </w:rPr>
        <w:t xml:space="preserve"> of Grant</w:t>
      </w:r>
      <w:r w:rsidRPr="00B52CB2">
        <w:rPr>
          <w:b/>
        </w:rPr>
        <w:t>:</w:t>
      </w:r>
      <w:r w:rsidRPr="00B52CB2">
        <w:t xml:space="preserve"> </w:t>
      </w:r>
      <w:sdt>
        <w:sdtPr>
          <w:rPr>
            <w:b/>
          </w:rPr>
          <w:id w:val="1157416193"/>
          <w:placeholder>
            <w:docPart w:val="4825EE7C371044D29F97BF02A63EDBE2"/>
          </w:placeholder>
          <w:text/>
        </w:sdtPr>
        <w:sdtEndPr/>
        <w:sdtContent>
          <w:r w:rsidR="00DF6414" w:rsidRPr="00B52CB2">
            <w:rPr>
              <w:rFonts w:eastAsiaTheme="minorEastAsia"/>
              <w:b/>
              <w:lang w:eastAsia="ja-JP"/>
            </w:rPr>
            <w:t>Multiscale Modeling of Circadian Rhythms</w:t>
          </w:r>
        </w:sdtContent>
      </w:sdt>
    </w:p>
    <w:p w14:paraId="655A9A3B" w14:textId="77777777" w:rsidR="001608DB" w:rsidRDefault="001608DB" w:rsidP="001608DB">
      <w:pPr>
        <w:spacing w:after="0"/>
      </w:pPr>
    </w:p>
    <w:p w14:paraId="5FDBB4F4" w14:textId="77777777" w:rsidR="00C861D4" w:rsidRDefault="001608DB" w:rsidP="001608DB">
      <w:pPr>
        <w:spacing w:after="0"/>
        <w:rPr>
          <w:b/>
          <w:u w:val="single"/>
        </w:rPr>
      </w:pPr>
      <w:r w:rsidRPr="00C861D4">
        <w:rPr>
          <w:b/>
          <w:u w:val="single"/>
        </w:rPr>
        <w:t>Abstract</w:t>
      </w:r>
    </w:p>
    <w:p w14:paraId="0AB9E796" w14:textId="77777777" w:rsidR="008613E5" w:rsidRPr="00C861D4" w:rsidRDefault="008613E5" w:rsidP="001608DB">
      <w:pPr>
        <w:spacing w:after="0"/>
        <w:rPr>
          <w:b/>
          <w:u w:val="single"/>
        </w:rPr>
      </w:pPr>
    </w:p>
    <w:p w14:paraId="18F60B09" w14:textId="77777777" w:rsidR="001608DB" w:rsidRDefault="001608DB" w:rsidP="00C861D4">
      <w:pPr>
        <w:spacing w:after="0"/>
      </w:pPr>
      <w:r>
        <w:t xml:space="preserve">Which </w:t>
      </w:r>
      <w:r w:rsidR="00A702C5">
        <w:t xml:space="preserve">MSM </w:t>
      </w:r>
      <w:r>
        <w:t xml:space="preserve">challenges are you addressing from the IMAG 2009 Report </w:t>
      </w:r>
      <w:r w:rsidRPr="00C861D4">
        <w:rPr>
          <w:u w:val="single"/>
        </w:rPr>
        <w:t xml:space="preserve">and </w:t>
      </w:r>
      <w:r w:rsidR="00C861D4" w:rsidRPr="00C861D4">
        <w:rPr>
          <w:u w:val="single"/>
        </w:rPr>
        <w:t>h</w:t>
      </w:r>
      <w:r w:rsidRPr="00C861D4">
        <w:rPr>
          <w:u w:val="single"/>
        </w:rPr>
        <w:t>ow</w:t>
      </w:r>
      <w:r>
        <w:t>?</w:t>
      </w:r>
    </w:p>
    <w:p w14:paraId="32120BD2" w14:textId="77777777" w:rsidR="00FC46A5" w:rsidRDefault="00775BB6" w:rsidP="00C861D4">
      <w:pPr>
        <w:spacing w:after="0"/>
      </w:pPr>
      <w:hyperlink r:id="rId7" w:history="1">
        <w:r w:rsidR="00C861D4" w:rsidRPr="00BB1F13">
          <w:rPr>
            <w:rStyle w:val="Hyperlink"/>
          </w:rPr>
          <w:t>https://www.imagwiki.nibib.nih.gov/content/2009-imag-futures-report-challenges</w:t>
        </w:r>
      </w:hyperlink>
    </w:p>
    <w:p w14:paraId="795C4FED" w14:textId="77777777" w:rsidR="00C861D4" w:rsidRDefault="00C861D4" w:rsidP="00C861D4">
      <w:pPr>
        <w:spacing w:after="0"/>
      </w:pPr>
      <w:r>
        <w:t>(indicate which challenge (#) you’re addressing)</w:t>
      </w:r>
    </w:p>
    <w:p w14:paraId="657332BA" w14:textId="77777777" w:rsidR="00C861D4" w:rsidRPr="00343503" w:rsidRDefault="00C861D4" w:rsidP="00343503">
      <w:pPr>
        <w:spacing w:after="0"/>
        <w:ind w:firstLine="720"/>
        <w:rPr>
          <w:i/>
        </w:rPr>
      </w:pPr>
      <w:r>
        <w:rPr>
          <w:i/>
        </w:rPr>
        <w:t>You may insert images by copying and pasting</w:t>
      </w:r>
      <w:r w:rsidR="00343503">
        <w:rPr>
          <w:i/>
        </w:rPr>
        <w:t xml:space="preserve"> below</w:t>
      </w:r>
    </w:p>
    <w:sdt>
      <w:sdtPr>
        <w:rPr>
          <w:rFonts w:ascii="Times" w:eastAsiaTheme="minorEastAsia" w:hAnsi="Times" w:cs="Times New Roman"/>
          <w:sz w:val="20"/>
          <w:szCs w:val="20"/>
        </w:rPr>
        <w:id w:val="1140309760"/>
        <w:placeholder>
          <w:docPart w:val="44CA246D2AAE46CD9743F0B716C98EDA"/>
        </w:placeholder>
      </w:sdtPr>
      <w:sdtEndPr/>
      <w:sdtContent>
        <w:p w14:paraId="21004DFA" w14:textId="7D915E37" w:rsidR="00BB1E45" w:rsidRPr="00046A16" w:rsidRDefault="00BB1E45" w:rsidP="00B30E76">
          <w:pPr>
            <w:spacing w:after="0"/>
            <w:ind w:left="720"/>
            <w:rPr>
              <w:rFonts w:cs="Arial"/>
              <w:color w:val="000000"/>
            </w:rPr>
          </w:pPr>
          <w:r w:rsidRPr="00B30E76">
            <w:rPr>
              <w:rFonts w:cs="Arial"/>
              <w:b/>
              <w:color w:val="000000"/>
            </w:rPr>
            <w:t>3)</w:t>
          </w:r>
          <w:r w:rsidRPr="00046A16">
            <w:rPr>
              <w:rFonts w:cs="Arial"/>
              <w:color w:val="000000"/>
            </w:rPr>
            <w:t> Novel methods to fuse data-rich and data-poor scales to enable predictive modeling.</w:t>
          </w:r>
        </w:p>
        <w:p w14:paraId="32379460" w14:textId="330A8279" w:rsidR="00BB1E45" w:rsidRPr="00046A16" w:rsidRDefault="00BB1E45" w:rsidP="00B30E76">
          <w:pPr>
            <w:spacing w:after="0"/>
            <w:ind w:left="720"/>
            <w:rPr>
              <w:rFonts w:cs="Arial"/>
              <w:color w:val="000000"/>
            </w:rPr>
          </w:pPr>
          <w:r w:rsidRPr="00B30E76">
            <w:rPr>
              <w:rFonts w:cs="Arial"/>
              <w:b/>
              <w:color w:val="000000"/>
            </w:rPr>
            <w:t>5)</w:t>
          </w:r>
          <w:r w:rsidRPr="00046A16">
            <w:rPr>
              <w:rFonts w:cs="Arial"/>
              <w:color w:val="000000"/>
            </w:rPr>
            <w:t xml:space="preserve"> </w:t>
          </w:r>
          <w:r w:rsidR="00B30E76">
            <w:rPr>
              <w:rFonts w:cs="Arial"/>
              <w:color w:val="000000"/>
            </w:rPr>
            <w:t>Reproducible/</w:t>
          </w:r>
          <w:r w:rsidRPr="00046A16">
            <w:rPr>
              <w:rFonts w:cs="Arial"/>
              <w:color w:val="000000"/>
            </w:rPr>
            <w:t>reusable multiscale models that will be integrated and adopted into model-poor fields.</w:t>
          </w:r>
        </w:p>
        <w:p w14:paraId="7585493E" w14:textId="74F70FF6" w:rsidR="00BB1E45" w:rsidRPr="00046A16" w:rsidRDefault="00BB1E45" w:rsidP="00B30E76">
          <w:pPr>
            <w:spacing w:after="0"/>
            <w:ind w:left="720"/>
            <w:rPr>
              <w:rFonts w:cs="Arial"/>
              <w:color w:val="000000"/>
            </w:rPr>
          </w:pPr>
          <w:r w:rsidRPr="00B30E76">
            <w:rPr>
              <w:rFonts w:cs="Arial"/>
              <w:b/>
              <w:color w:val="000000"/>
            </w:rPr>
            <w:t>6)</w:t>
          </w:r>
          <w:r w:rsidRPr="00046A16">
            <w:rPr>
              <w:rFonts w:cs="Arial"/>
              <w:color w:val="000000"/>
            </w:rPr>
            <w:t> </w:t>
          </w:r>
          <w:r w:rsidR="00B30E76">
            <w:rPr>
              <w:rFonts w:cs="Arial"/>
              <w:color w:val="000000"/>
            </w:rPr>
            <w:t>Multiscale models</w:t>
          </w:r>
          <w:r w:rsidRPr="00046A16">
            <w:rPr>
              <w:rFonts w:cs="Arial"/>
              <w:color w:val="000000"/>
            </w:rPr>
            <w:t xml:space="preserve"> coupled with standardized protocols for model-driven data collection.</w:t>
          </w:r>
        </w:p>
        <w:p w14:paraId="52F66B54" w14:textId="41D59B0C" w:rsidR="00BB1E45" w:rsidRPr="00046A16" w:rsidRDefault="00BB1E45" w:rsidP="00B30E76">
          <w:pPr>
            <w:pStyle w:val="NormalWeb"/>
            <w:spacing w:before="0" w:beforeAutospacing="0" w:after="0" w:afterAutospacing="0"/>
            <w:ind w:left="720"/>
            <w:rPr>
              <w:rFonts w:asciiTheme="minorHAnsi" w:hAnsiTheme="minorHAnsi" w:cs="Arial"/>
              <w:color w:val="000000"/>
              <w:sz w:val="22"/>
              <w:szCs w:val="22"/>
            </w:rPr>
          </w:pPr>
          <w:r w:rsidRPr="00B30E76">
            <w:rPr>
              <w:rFonts w:asciiTheme="minorHAnsi" w:hAnsiTheme="minorHAnsi" w:cs="Arial"/>
              <w:b/>
              <w:color w:val="000000"/>
              <w:sz w:val="22"/>
              <w:szCs w:val="22"/>
            </w:rPr>
            <w:t>9)</w:t>
          </w:r>
          <w:r w:rsidRPr="00046A16">
            <w:rPr>
              <w:rFonts w:asciiTheme="minorHAnsi" w:hAnsiTheme="minorHAnsi" w:cs="Arial"/>
              <w:color w:val="000000"/>
              <w:sz w:val="22"/>
              <w:szCs w:val="22"/>
            </w:rPr>
            <w:t> Model predictions that drive experimentalists towards systematic testing and validation</w:t>
          </w:r>
          <w:r w:rsidR="00DF6414" w:rsidRPr="00046A16">
            <w:rPr>
              <w:rFonts w:asciiTheme="minorHAnsi" w:hAnsiTheme="minorHAnsi" w:cs="Arial"/>
              <w:color w:val="000000"/>
              <w:sz w:val="22"/>
              <w:szCs w:val="22"/>
            </w:rPr>
            <w:t>.</w:t>
          </w:r>
        </w:p>
        <w:p w14:paraId="1D288F3A" w14:textId="77777777" w:rsidR="00046A16" w:rsidRPr="00046A16" w:rsidRDefault="00BB1E45" w:rsidP="00B30E76">
          <w:pPr>
            <w:pStyle w:val="NormalWeb"/>
            <w:spacing w:before="0" w:beforeAutospacing="0" w:after="0" w:afterAutospacing="0"/>
            <w:ind w:left="720"/>
            <w:rPr>
              <w:rFonts w:asciiTheme="minorHAnsi" w:hAnsiTheme="minorHAnsi" w:cs="Arial"/>
              <w:color w:val="000000"/>
              <w:sz w:val="22"/>
              <w:szCs w:val="22"/>
            </w:rPr>
          </w:pPr>
          <w:r w:rsidRPr="00B30E76">
            <w:rPr>
              <w:rFonts w:asciiTheme="minorHAnsi" w:hAnsiTheme="minorHAnsi" w:cs="Arial"/>
              <w:b/>
              <w:color w:val="000000"/>
              <w:sz w:val="22"/>
              <w:szCs w:val="22"/>
            </w:rPr>
            <w:t>10)</w:t>
          </w:r>
          <w:r w:rsidRPr="00046A16">
            <w:rPr>
              <w:rFonts w:asciiTheme="minorHAnsi" w:hAnsiTheme="minorHAnsi" w:cs="Arial"/>
              <w:color w:val="000000"/>
              <w:sz w:val="22"/>
              <w:szCs w:val="22"/>
            </w:rPr>
            <w:t> Predictive multiscale models that strongly incorporate uncertainty quantification</w:t>
          </w:r>
          <w:r w:rsidR="00DF6414" w:rsidRPr="00046A16">
            <w:rPr>
              <w:rFonts w:asciiTheme="minorHAnsi" w:hAnsiTheme="minorHAnsi" w:cs="Arial"/>
              <w:color w:val="000000"/>
              <w:sz w:val="22"/>
              <w:szCs w:val="22"/>
            </w:rPr>
            <w:t>.</w:t>
          </w:r>
        </w:p>
        <w:p w14:paraId="0F6DFEB0" w14:textId="44CC193F" w:rsidR="001608DB" w:rsidRPr="00046A16" w:rsidRDefault="00046A16" w:rsidP="00B30E76">
          <w:pPr>
            <w:pStyle w:val="NormalWeb"/>
            <w:spacing w:before="0" w:beforeAutospacing="0" w:after="0" w:afterAutospacing="0"/>
            <w:ind w:left="720"/>
            <w:rPr>
              <w:rFonts w:asciiTheme="minorHAnsi" w:hAnsiTheme="minorHAnsi" w:cs="Arial"/>
              <w:color w:val="000000"/>
              <w:sz w:val="22"/>
              <w:szCs w:val="22"/>
            </w:rPr>
          </w:pPr>
          <w:r w:rsidRPr="00B30E76">
            <w:rPr>
              <w:rFonts w:asciiTheme="minorHAnsi" w:hAnsiTheme="minorHAnsi" w:cs="Arial"/>
              <w:b/>
              <w:color w:val="000000"/>
              <w:sz w:val="22"/>
              <w:szCs w:val="22"/>
            </w:rPr>
            <w:t>16)</w:t>
          </w:r>
          <w:r>
            <w:rPr>
              <w:rFonts w:asciiTheme="minorHAnsi" w:hAnsiTheme="minorHAnsi" w:cs="Arial"/>
              <w:color w:val="000000"/>
              <w:sz w:val="22"/>
              <w:szCs w:val="22"/>
            </w:rPr>
            <w:t> </w:t>
          </w:r>
          <w:r w:rsidRPr="00046A16">
            <w:rPr>
              <w:rFonts w:asciiTheme="minorHAnsi" w:hAnsiTheme="minorHAnsi" w:cs="Arial"/>
              <w:color w:val="000000"/>
              <w:sz w:val="22"/>
              <w:szCs w:val="22"/>
            </w:rPr>
            <w:t>Novel computational modeling approaches for big data that account for simultaneous sources of data on multiple scales; from biological and physiological measures</w:t>
          </w:r>
          <w:r>
            <w:rPr>
              <w:rFonts w:asciiTheme="minorHAnsi" w:hAnsiTheme="minorHAnsi" w:cs="Arial"/>
              <w:color w:val="000000"/>
              <w:sz w:val="22"/>
              <w:szCs w:val="22"/>
            </w:rPr>
            <w:t>.</w:t>
          </w:r>
        </w:p>
      </w:sdtContent>
    </w:sdt>
    <w:p w14:paraId="09D055BF" w14:textId="77777777" w:rsidR="001608DB" w:rsidRDefault="001608DB" w:rsidP="00C861D4">
      <w:pPr>
        <w:spacing w:after="0"/>
      </w:pPr>
    </w:p>
    <w:p w14:paraId="18762F85" w14:textId="77777777" w:rsidR="001608DB" w:rsidRDefault="001608DB" w:rsidP="00C861D4">
      <w:pPr>
        <w:spacing w:after="0"/>
      </w:pPr>
      <w:r>
        <w:t>Are you using machine learning and or causal inference method</w:t>
      </w:r>
      <w:r w:rsidR="00C861D4">
        <w:t>s</w:t>
      </w:r>
      <w:r>
        <w:t xml:space="preserve"> </w:t>
      </w:r>
      <w:r w:rsidRPr="00C861D4">
        <w:rPr>
          <w:u w:val="single"/>
        </w:rPr>
        <w:t>and how</w:t>
      </w:r>
      <w:r>
        <w:t>?</w:t>
      </w:r>
    </w:p>
    <w:p w14:paraId="0909BE76" w14:textId="77777777" w:rsidR="00C861D4" w:rsidRDefault="00C861D4" w:rsidP="00C861D4">
      <w:pPr>
        <w:spacing w:after="0"/>
        <w:ind w:firstLine="720"/>
      </w:pPr>
      <w:r>
        <w:rPr>
          <w:i/>
        </w:rPr>
        <w:t>You may insert images by copying and pasting</w:t>
      </w:r>
      <w:r w:rsidR="00343503">
        <w:rPr>
          <w:i/>
        </w:rPr>
        <w:t xml:space="preserve"> below</w:t>
      </w:r>
    </w:p>
    <w:p w14:paraId="55DC70BC" w14:textId="423B2570" w:rsidR="001608DB" w:rsidRDefault="001608DB" w:rsidP="00C861D4">
      <w:pPr>
        <w:spacing w:after="0"/>
      </w:pPr>
      <w:r>
        <w:tab/>
      </w:r>
      <w:sdt>
        <w:sdtPr>
          <w:id w:val="-966889480"/>
          <w:placeholder>
            <w:docPart w:val="37CA06B9F4E845B9BEB21A96770E24EB"/>
          </w:placeholder>
        </w:sdtPr>
        <w:sdtEndPr/>
        <w:sdtContent>
          <w:r w:rsidR="00DF6414">
            <w:t xml:space="preserve">Yes. </w:t>
          </w:r>
          <w:r w:rsidR="00BB1E45">
            <w:t>Most likely we will be using regression methods to learn regulation points.</w:t>
          </w:r>
        </w:sdtContent>
      </w:sdt>
    </w:p>
    <w:p w14:paraId="04DDBB29" w14:textId="77777777" w:rsidR="00FC46A5" w:rsidRDefault="00FC46A5" w:rsidP="00FC46A5">
      <w:pPr>
        <w:spacing w:after="0"/>
      </w:pPr>
    </w:p>
    <w:p w14:paraId="4961C5B9" w14:textId="77777777" w:rsidR="00FC46A5" w:rsidRDefault="00FC46A5" w:rsidP="00FC46A5">
      <w:pPr>
        <w:spacing w:after="0"/>
      </w:pPr>
      <w:r>
        <w:t xml:space="preserve">Please </w:t>
      </w:r>
      <w:r>
        <w:rPr>
          <w:u w:val="single"/>
        </w:rPr>
        <w:t>briefly describe</w:t>
      </w:r>
      <w:r>
        <w:t xml:space="preserve"> significant MSM achievements made (or expected).</w:t>
      </w:r>
    </w:p>
    <w:p w14:paraId="46EB1C07" w14:textId="77777777" w:rsidR="00FC46A5" w:rsidRDefault="00FC46A5" w:rsidP="00FC46A5">
      <w:pPr>
        <w:spacing w:after="0"/>
        <w:ind w:firstLine="720"/>
      </w:pPr>
      <w:r>
        <w:rPr>
          <w:i/>
        </w:rPr>
        <w:t>You may insert images by copying and pasting below</w:t>
      </w:r>
    </w:p>
    <w:p w14:paraId="449F1FDE" w14:textId="30E9B6BD" w:rsidR="00FC46A5" w:rsidRDefault="00FC46A5" w:rsidP="00FC46A5">
      <w:pPr>
        <w:spacing w:after="0"/>
      </w:pPr>
      <w:r>
        <w:tab/>
      </w:r>
      <w:sdt>
        <w:sdtPr>
          <w:id w:val="-1115055570"/>
          <w:placeholder>
            <w:docPart w:val="0CFA4B6058E5447B9956C55CB44654BA"/>
          </w:placeholder>
        </w:sdtPr>
        <w:sdtEndPr/>
        <w:sdtContent>
          <w:sdt>
            <w:sdtPr>
              <w:id w:val="-1967810348"/>
              <w:placeholder>
                <w:docPart w:val="39DD80693014F14F862907DACDCBE1AF"/>
              </w:placeholder>
            </w:sdtPr>
            <w:sdtEndPr/>
            <w:sdtContent>
              <w:r w:rsidR="00BB1E45">
                <w:t>Prediction of metabolite concentrations in the cell, both those free in solution and bound to enzymes. Prediction of reaction rate constants. Prediction of reaction thermodynamics. Prediction of enzyme and pathway regulation. Integration of stochastic and deterministic formalisms for representing reaction networks. Ability to simulate non-steady state dynamics.</w:t>
              </w:r>
            </w:sdtContent>
          </w:sdt>
        </w:sdtContent>
      </w:sdt>
    </w:p>
    <w:p w14:paraId="279673FF" w14:textId="77777777" w:rsidR="00A702C5" w:rsidRDefault="00A702C5" w:rsidP="00A702C5">
      <w:pPr>
        <w:spacing w:after="0"/>
      </w:pPr>
    </w:p>
    <w:p w14:paraId="51ECCA23" w14:textId="77777777" w:rsidR="00A702C5" w:rsidRDefault="00A702C5" w:rsidP="00A702C5">
      <w:pPr>
        <w:spacing w:after="0"/>
      </w:pPr>
      <w:r>
        <w:t xml:space="preserve">Please suggest any </w:t>
      </w:r>
      <w:r w:rsidRPr="00FC46A5">
        <w:rPr>
          <w:u w:val="single"/>
        </w:rPr>
        <w:t>new MSM challenges</w:t>
      </w:r>
      <w:r>
        <w:t xml:space="preserve"> that should be addressed by the MSM Consortium moving forward.</w:t>
      </w:r>
    </w:p>
    <w:p w14:paraId="04138C04" w14:textId="77777777" w:rsidR="00A702C5" w:rsidRDefault="00A702C5" w:rsidP="00A702C5">
      <w:pPr>
        <w:spacing w:after="0"/>
        <w:ind w:firstLine="720"/>
      </w:pPr>
      <w:r>
        <w:rPr>
          <w:i/>
        </w:rPr>
        <w:t>You may insert images by copying and pasting below</w:t>
      </w:r>
    </w:p>
    <w:sdt>
      <w:sdtPr>
        <w:id w:val="1528749164"/>
        <w:placeholder>
          <w:docPart w:val="9141D10B5F5F4B26A7CDDC29FA96892E"/>
        </w:placeholder>
      </w:sdtPr>
      <w:sdtEndPr/>
      <w:sdtContent>
        <w:p w14:paraId="0E812D5B" w14:textId="77777777" w:rsidR="00B52CB2" w:rsidRDefault="00B52CB2" w:rsidP="00B52CB2">
          <w:pPr>
            <w:pStyle w:val="ListParagraph"/>
            <w:numPr>
              <w:ilvl w:val="0"/>
              <w:numId w:val="1"/>
            </w:numPr>
            <w:spacing w:after="0"/>
          </w:pPr>
          <w:r>
            <w:t xml:space="preserve">Modeling complexity – that is, going beyond single steady state situations to model how cells adapt to changing internal and external conditions. Internal conditions may be due to inherent </w:t>
          </w:r>
          <w:r>
            <w:lastRenderedPageBreak/>
            <w:t>cycles or oscillations within metabolism or the cell cycle, for instance. Non-equilibrium, non-steady state dynamics.</w:t>
          </w:r>
        </w:p>
        <w:p w14:paraId="29A353C8" w14:textId="5717BD4F" w:rsidR="001B0865" w:rsidRDefault="00EC2032" w:rsidP="00BB1E45">
          <w:pPr>
            <w:pStyle w:val="ListParagraph"/>
            <w:numPr>
              <w:ilvl w:val="0"/>
              <w:numId w:val="1"/>
            </w:numPr>
            <w:spacing w:after="0"/>
          </w:pPr>
          <w:r>
            <w:t>Tec</w:t>
          </w:r>
          <w:r w:rsidR="00BB1E45">
            <w:t>hnology that allows us to identify putative</w:t>
          </w:r>
          <w:r>
            <w:t xml:space="preserve"> drug targets or interventions that take into account that the system is complex and adaptive. Technology that allows us to also predict unintended </w:t>
          </w:r>
          <w:r w:rsidR="00965416">
            <w:t xml:space="preserve">cellular </w:t>
          </w:r>
          <w:r>
            <w:t xml:space="preserve">consequences </w:t>
          </w:r>
          <w:r w:rsidR="00965416">
            <w:t>that are manifest as side-effects of interventions –</w:t>
          </w:r>
          <w:r>
            <w:t>and how to mitigate these.</w:t>
          </w:r>
        </w:p>
        <w:p w14:paraId="1F24C736" w14:textId="77777777" w:rsidR="001B0865" w:rsidRDefault="001B0865" w:rsidP="001B0865">
          <w:pPr>
            <w:pStyle w:val="ListParagraph"/>
            <w:numPr>
              <w:ilvl w:val="1"/>
              <w:numId w:val="1"/>
            </w:numPr>
            <w:spacing w:after="0"/>
          </w:pPr>
          <w:r>
            <w:t>Metabolism is modeled using constraint-based approaches that only model steady states. Even so-called dynamic constraint-based approaches are simply a series of steady states strung together. There is no adaptivity in these approaches.</w:t>
          </w:r>
        </w:p>
        <w:p w14:paraId="7CEF2D1F" w14:textId="1EFB00D2" w:rsidR="00CD2A7C" w:rsidRDefault="001B0865" w:rsidP="001B0865">
          <w:pPr>
            <w:pStyle w:val="ListParagraph"/>
            <w:numPr>
              <w:ilvl w:val="1"/>
              <w:numId w:val="1"/>
            </w:numPr>
            <w:spacing w:after="0"/>
          </w:pPr>
          <w:r>
            <w:t>What happens when one perturbs a metabolic community?</w:t>
          </w:r>
        </w:p>
      </w:sdtContent>
    </w:sdt>
    <w:p w14:paraId="3482E542" w14:textId="77777777" w:rsidR="00B52CB2" w:rsidRDefault="00B52CB2" w:rsidP="00B52CB2">
      <w:pPr>
        <w:pStyle w:val="ListParagraph"/>
        <w:numPr>
          <w:ilvl w:val="0"/>
          <w:numId w:val="1"/>
        </w:numPr>
        <w:spacing w:after="0"/>
      </w:pPr>
      <w:r>
        <w:t>Machine learning that takes into account physical principles. More often than not, the data is not only noisy with higher uncertainty than precision but it also does not represent a measurement of the underlying processes. The use of physical principles will enable inferences in spite of noisy data.</w:t>
      </w:r>
    </w:p>
    <w:p w14:paraId="7EA2FCE3" w14:textId="7682056C" w:rsidR="00A702C5" w:rsidRDefault="00BB1E45" w:rsidP="00CD2A7C">
      <w:pPr>
        <w:pStyle w:val="ListParagraph"/>
        <w:numPr>
          <w:ilvl w:val="0"/>
          <w:numId w:val="1"/>
        </w:numPr>
        <w:spacing w:after="0"/>
      </w:pPr>
      <w:r>
        <w:t xml:space="preserve">Methods </w:t>
      </w:r>
      <w:r w:rsidR="00B52CB2">
        <w:t>to predict</w:t>
      </w:r>
      <w:r w:rsidR="00CD2A7C">
        <w:t xml:space="preserve"> regulation</w:t>
      </w:r>
      <w:r w:rsidR="00B52CB2">
        <w:t xml:space="preserve"> from principles (could be combined with inference from data)</w:t>
      </w:r>
      <w:r w:rsidR="00EC2032">
        <w:t xml:space="preserve">. That heterotrophic </w:t>
      </w:r>
      <w:r>
        <w:t xml:space="preserve">central </w:t>
      </w:r>
      <w:r w:rsidR="00EC2032">
        <w:t>metabolism</w:t>
      </w:r>
      <w:r>
        <w:t xml:space="preserve"> is generally conserved across metazoans</w:t>
      </w:r>
      <w:r w:rsidR="00EC2032">
        <w:t xml:space="preserve"> implies that there </w:t>
      </w:r>
      <w:r>
        <w:t>are common principles</w:t>
      </w:r>
      <w:r w:rsidR="00EC2032">
        <w:t xml:space="preserve"> for regulation of metabolism.</w:t>
      </w:r>
      <w:r w:rsidR="000C4073">
        <w:t xml:space="preserve"> Understanding why cells are regulated – from an operational or dynamic perspective, will lead to predicting how cells are regulated.</w:t>
      </w:r>
    </w:p>
    <w:p w14:paraId="26F39FD0" w14:textId="751709F3" w:rsidR="008A398E" w:rsidRDefault="00B52CB2" w:rsidP="00BB1E45">
      <w:pPr>
        <w:pStyle w:val="ListParagraph"/>
        <w:numPr>
          <w:ilvl w:val="0"/>
          <w:numId w:val="1"/>
        </w:numPr>
        <w:spacing w:after="0"/>
      </w:pPr>
      <w:r>
        <w:t xml:space="preserve">Physical understanding of natural selection. </w:t>
      </w:r>
      <w:r w:rsidR="001B0865">
        <w:t xml:space="preserve">How much </w:t>
      </w:r>
      <w:r w:rsidR="00001F6E">
        <w:t xml:space="preserve">physical </w:t>
      </w:r>
      <w:r w:rsidR="001B0865">
        <w:t>work</w:t>
      </w:r>
      <w:r w:rsidR="00001F6E">
        <w:t>/energy</w:t>
      </w:r>
      <w:r w:rsidR="001B0865">
        <w:t xml:space="preserve"> is required to replicate different cell types? The work</w:t>
      </w:r>
      <w:r w:rsidR="00001F6E">
        <w:t>/energy</w:t>
      </w:r>
      <w:r w:rsidR="001B0865">
        <w:t xml:space="preserve"> required to replicate is the physical quantity </w:t>
      </w:r>
      <w:r w:rsidR="00001F6E">
        <w:t>that determines the outcome of</w:t>
      </w:r>
      <w:r w:rsidR="001B0865">
        <w:t xml:space="preserve"> natural selection, and hence long-term adaptivity. This is especially important for understanding, predicting and controlling human microbiomes and cancers. But it is also important for brain</w:t>
      </w:r>
      <w:r w:rsidR="00001F6E">
        <w:t xml:space="preserve"> and tissue</w:t>
      </w:r>
      <w:r w:rsidR="001B0865">
        <w:t xml:space="preserve"> repair, as well. </w:t>
      </w:r>
    </w:p>
    <w:p w14:paraId="4DCC8FC4" w14:textId="28A51A7B" w:rsidR="00CD2A7C" w:rsidRDefault="00CD2A7C" w:rsidP="00CD2A7C">
      <w:pPr>
        <w:pStyle w:val="ListParagraph"/>
        <w:numPr>
          <w:ilvl w:val="0"/>
          <w:numId w:val="1"/>
        </w:numPr>
        <w:spacing w:after="0"/>
      </w:pPr>
      <w:r>
        <w:t>Models of inter-cellular interactions, from microbiomes to the brain. How do cells turn material and energy gradients into information and knowledge? How do</w:t>
      </w:r>
      <w:r w:rsidR="00BB1E45">
        <w:t xml:space="preserve"> the principles of</w:t>
      </w:r>
      <w:r>
        <w:t xml:space="preserve"> thermodynamics, control theory and dynamical systems lead to abstractions that become </w:t>
      </w:r>
      <w:r w:rsidR="00B52CB2">
        <w:t xml:space="preserve">encoded as </w:t>
      </w:r>
      <w:r>
        <w:t xml:space="preserve">knowledge? How does perception lead to specific molecular interactions between specific cells/neurons and how do these specific interactions lead to </w:t>
      </w:r>
      <w:r w:rsidR="00BB1E45">
        <w:t>self-awareness</w:t>
      </w:r>
      <w:r>
        <w:t xml:space="preserve">? </w:t>
      </w:r>
    </w:p>
    <w:p w14:paraId="3BB4436C" w14:textId="77777777" w:rsidR="001608DB" w:rsidRDefault="001608DB" w:rsidP="00C861D4">
      <w:pPr>
        <w:spacing w:after="0"/>
      </w:pPr>
    </w:p>
    <w:p w14:paraId="0D8B4B52" w14:textId="77777777" w:rsidR="001608DB" w:rsidRDefault="001608DB" w:rsidP="00C861D4">
      <w:pPr>
        <w:spacing w:after="0"/>
      </w:pPr>
      <w:r>
        <w:t>What expertise are on your team (e.g. engineering</w:t>
      </w:r>
      <w:r w:rsidR="00C861D4">
        <w:t>, math, statistics, c</w:t>
      </w:r>
      <w:r>
        <w:t>omputer science</w:t>
      </w:r>
      <w:r w:rsidR="00C861D4">
        <w:t>, clinical, industry</w:t>
      </w:r>
      <w:r>
        <w:t xml:space="preserve">) </w:t>
      </w:r>
      <w:r w:rsidRPr="00C861D4">
        <w:rPr>
          <w:u w:val="single"/>
        </w:rPr>
        <w:t>and who</w:t>
      </w:r>
      <w:r>
        <w:t xml:space="preserve">? </w:t>
      </w:r>
    </w:p>
    <w:p w14:paraId="33D54E66" w14:textId="77777777" w:rsidR="001608DB" w:rsidRDefault="001608DB" w:rsidP="00040243">
      <w:pPr>
        <w:spacing w:after="0"/>
        <w:ind w:firstLine="720"/>
        <w:rPr>
          <w:i/>
        </w:rPr>
      </w:pPr>
      <w:r>
        <w:rPr>
          <w:i/>
        </w:rPr>
        <w:t>Please list as “Expertise – Name, email”</w:t>
      </w:r>
    </w:p>
    <w:p w14:paraId="22709FA4" w14:textId="0EBA1233" w:rsidR="00BB1E45" w:rsidRPr="00BB1E45" w:rsidRDefault="00775BB6" w:rsidP="00BB1E45">
      <w:pPr>
        <w:pStyle w:val="ListParagraph"/>
        <w:numPr>
          <w:ilvl w:val="0"/>
          <w:numId w:val="2"/>
        </w:numPr>
        <w:spacing w:after="0"/>
        <w:rPr>
          <w:i/>
        </w:rPr>
      </w:pPr>
      <w:sdt>
        <w:sdtPr>
          <w:id w:val="-661012887"/>
          <w:placeholder>
            <w:docPart w:val="BAF36E8A073741B6BDF5935BE7F23590"/>
          </w:placeholder>
        </w:sdtPr>
        <w:sdtEndPr/>
        <w:sdtContent>
          <w:sdt>
            <w:sdtPr>
              <w:id w:val="1076565856"/>
              <w:placeholder>
                <w:docPart w:val="1DFF082A48D53247AE222D561F03BE90"/>
              </w:placeholder>
            </w:sdtPr>
            <w:sdtEndPr/>
            <w:sdtContent>
              <w:r w:rsidR="00BB1E45" w:rsidRPr="00BB1E45">
                <w:rPr>
                  <w:i/>
                </w:rPr>
                <w:t>Statistical thermodynamics (physics and math applied to biological s</w:t>
              </w:r>
              <w:r w:rsidR="00BB1E45">
                <w:rPr>
                  <w:i/>
                </w:rPr>
                <w:t>ystems) – Bill Cannon (</w:t>
              </w:r>
              <w:hyperlink r:id="rId8" w:history="1">
                <w:r w:rsidR="00BB1E45" w:rsidRPr="009A12D3">
                  <w:rPr>
                    <w:rStyle w:val="Hyperlink"/>
                    <w:i/>
                  </w:rPr>
                  <w:t>William.cannon@pnnl.gov</w:t>
                </w:r>
              </w:hyperlink>
              <w:r w:rsidR="00BB1E45">
                <w:rPr>
                  <w:i/>
                </w:rPr>
                <w:t>)</w:t>
              </w:r>
            </w:sdtContent>
          </w:sdt>
        </w:sdtContent>
      </w:sdt>
    </w:p>
    <w:p w14:paraId="34ABDE56" w14:textId="64F16352" w:rsidR="00BB1E45" w:rsidRPr="00BB1E45" w:rsidRDefault="00BB1E45" w:rsidP="00BB1E45">
      <w:pPr>
        <w:pStyle w:val="ListParagraph"/>
        <w:numPr>
          <w:ilvl w:val="0"/>
          <w:numId w:val="2"/>
        </w:numPr>
        <w:spacing w:after="0"/>
        <w:rPr>
          <w:i/>
        </w:rPr>
      </w:pPr>
      <w:r w:rsidRPr="00BB1E45">
        <w:rPr>
          <w:i/>
        </w:rPr>
        <w:t>Circadian biology</w:t>
      </w:r>
      <w:r w:rsidR="00046A16">
        <w:rPr>
          <w:i/>
        </w:rPr>
        <w:t xml:space="preserve"> and Genetic Engineering</w:t>
      </w:r>
      <w:r w:rsidRPr="00BB1E45">
        <w:rPr>
          <w:i/>
        </w:rPr>
        <w:t xml:space="preserve"> – Jay Dunlap</w:t>
      </w:r>
      <w:r>
        <w:rPr>
          <w:i/>
        </w:rPr>
        <w:t xml:space="preserve"> (</w:t>
      </w:r>
      <w:r w:rsidRPr="00BB1E45">
        <w:rPr>
          <w:i/>
        </w:rPr>
        <w:t>Jay.C.Dunlap@dartmouth.edu</w:t>
      </w:r>
      <w:r>
        <w:rPr>
          <w:i/>
        </w:rPr>
        <w:t>)</w:t>
      </w:r>
      <w:r w:rsidRPr="00BB1E45">
        <w:rPr>
          <w:i/>
        </w:rPr>
        <w:t>, Jennifer Hurley</w:t>
      </w:r>
      <w:r w:rsidR="00466FC7">
        <w:rPr>
          <w:i/>
        </w:rPr>
        <w:t xml:space="preserve"> </w:t>
      </w:r>
      <w:r>
        <w:rPr>
          <w:i/>
        </w:rPr>
        <w:t>(</w:t>
      </w:r>
      <w:r w:rsidR="00466FC7">
        <w:rPr>
          <w:i/>
        </w:rPr>
        <w:t>hurlej2@rpi.edu</w:t>
      </w:r>
      <w:r>
        <w:rPr>
          <w:i/>
        </w:rPr>
        <w:t>)</w:t>
      </w:r>
      <w:r w:rsidRPr="00BB1E45">
        <w:rPr>
          <w:i/>
        </w:rPr>
        <w:t xml:space="preserve">;  </w:t>
      </w:r>
    </w:p>
    <w:p w14:paraId="192D6F15" w14:textId="1358FA48" w:rsidR="001608DB" w:rsidRPr="00BB1E45" w:rsidRDefault="00BB1E45" w:rsidP="00BB1E45">
      <w:pPr>
        <w:pStyle w:val="ListParagraph"/>
        <w:numPr>
          <w:ilvl w:val="0"/>
          <w:numId w:val="2"/>
        </w:numPr>
        <w:spacing w:after="0"/>
        <w:rPr>
          <w:i/>
        </w:rPr>
      </w:pPr>
      <w:r w:rsidRPr="00BB1E45">
        <w:rPr>
          <w:i/>
        </w:rPr>
        <w:t>Math, Knowledgebases – Jeremy Zucker</w:t>
      </w:r>
      <w:r>
        <w:rPr>
          <w:i/>
        </w:rPr>
        <w:t xml:space="preserve"> (Jeremy.Zucker@pnnl.gov)</w:t>
      </w:r>
      <w:r w:rsidRPr="00BB1E45">
        <w:rPr>
          <w:i/>
        </w:rPr>
        <w:t>.</w:t>
      </w:r>
    </w:p>
    <w:p w14:paraId="6A9C59FF" w14:textId="77777777" w:rsidR="00DC54F0" w:rsidRDefault="00DC54F0" w:rsidP="00C861D4">
      <w:pPr>
        <w:spacing w:after="0"/>
      </w:pPr>
    </w:p>
    <w:p w14:paraId="0B3575AA" w14:textId="77777777" w:rsidR="008613E5" w:rsidRDefault="008613E5" w:rsidP="00C861D4">
      <w:pPr>
        <w:spacing w:after="0"/>
      </w:pPr>
    </w:p>
    <w:p w14:paraId="1CEFAF0F" w14:textId="77777777" w:rsidR="00175E3C" w:rsidRDefault="00175E3C" w:rsidP="008613E5">
      <w:pPr>
        <w:spacing w:after="0"/>
        <w:jc w:val="center"/>
      </w:pPr>
      <w:r>
        <w:rPr>
          <w:i/>
        </w:rPr>
        <w:t>*Save your abstract as “MSM PI Last Name _ 2018 IMAG Futures Pre-Meeting Abstract”</w:t>
      </w:r>
    </w:p>
    <w:p w14:paraId="321BA40C" w14:textId="77777777" w:rsidR="008613E5" w:rsidRPr="001608DB" w:rsidRDefault="008613E5" w:rsidP="008613E5">
      <w:pPr>
        <w:spacing w:after="0"/>
        <w:jc w:val="center"/>
      </w:pPr>
      <w:r>
        <w:t xml:space="preserve">Click </w:t>
      </w:r>
      <w:hyperlink r:id="rId9" w:history="1">
        <w:r w:rsidRPr="008613E5">
          <w:rPr>
            <w:rStyle w:val="Hyperlink"/>
          </w:rPr>
          <w:t>here</w:t>
        </w:r>
      </w:hyperlink>
      <w:r>
        <w:t xml:space="preserve"> to email your form to the NIBIB IMAG mailbox</w:t>
      </w:r>
    </w:p>
    <w:sectPr w:rsidR="008613E5" w:rsidRPr="00160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C77C4"/>
    <w:multiLevelType w:val="hybridMultilevel"/>
    <w:tmpl w:val="D0F60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4B1176"/>
    <w:multiLevelType w:val="hybridMultilevel"/>
    <w:tmpl w:val="F86A9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DB"/>
    <w:rsid w:val="00001F6E"/>
    <w:rsid w:val="00040243"/>
    <w:rsid w:val="00046A16"/>
    <w:rsid w:val="000C4073"/>
    <w:rsid w:val="001608DB"/>
    <w:rsid w:val="00175E3C"/>
    <w:rsid w:val="001B0865"/>
    <w:rsid w:val="001B0E10"/>
    <w:rsid w:val="001B2746"/>
    <w:rsid w:val="00287863"/>
    <w:rsid w:val="0033679C"/>
    <w:rsid w:val="00343503"/>
    <w:rsid w:val="00466FC7"/>
    <w:rsid w:val="00504FE8"/>
    <w:rsid w:val="005A4060"/>
    <w:rsid w:val="005E080B"/>
    <w:rsid w:val="006803AF"/>
    <w:rsid w:val="006C585F"/>
    <w:rsid w:val="00775BB6"/>
    <w:rsid w:val="007810E5"/>
    <w:rsid w:val="007833B4"/>
    <w:rsid w:val="008613E5"/>
    <w:rsid w:val="00865A8B"/>
    <w:rsid w:val="008A398E"/>
    <w:rsid w:val="008C752B"/>
    <w:rsid w:val="008F2C75"/>
    <w:rsid w:val="009168C3"/>
    <w:rsid w:val="009352F4"/>
    <w:rsid w:val="00965416"/>
    <w:rsid w:val="00A702C5"/>
    <w:rsid w:val="00AB2C6E"/>
    <w:rsid w:val="00B30E76"/>
    <w:rsid w:val="00B52CB2"/>
    <w:rsid w:val="00B57808"/>
    <w:rsid w:val="00BB1E45"/>
    <w:rsid w:val="00BE0D63"/>
    <w:rsid w:val="00BE447D"/>
    <w:rsid w:val="00C04CD4"/>
    <w:rsid w:val="00C10B23"/>
    <w:rsid w:val="00C36629"/>
    <w:rsid w:val="00C861D4"/>
    <w:rsid w:val="00CD2A7C"/>
    <w:rsid w:val="00D5631E"/>
    <w:rsid w:val="00DC54F0"/>
    <w:rsid w:val="00DF6414"/>
    <w:rsid w:val="00E7437F"/>
    <w:rsid w:val="00EC0310"/>
    <w:rsid w:val="00EC2032"/>
    <w:rsid w:val="00F45EA3"/>
    <w:rsid w:val="00FC4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B5F501"/>
  <w15:docId w15:val="{C13057C3-5970-445C-813D-7991EF4F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8DB"/>
    <w:rPr>
      <w:color w:val="808080"/>
    </w:rPr>
  </w:style>
  <w:style w:type="character" w:styleId="Hyperlink">
    <w:name w:val="Hyperlink"/>
    <w:basedOn w:val="DefaultParagraphFont"/>
    <w:uiPriority w:val="99"/>
    <w:unhideWhenUsed/>
    <w:rsid w:val="00C861D4"/>
    <w:rPr>
      <w:color w:val="0563C1" w:themeColor="hyperlink"/>
      <w:u w:val="single"/>
    </w:rPr>
  </w:style>
  <w:style w:type="character" w:customStyle="1" w:styleId="UnresolvedMention1">
    <w:name w:val="Unresolved Mention1"/>
    <w:basedOn w:val="DefaultParagraphFont"/>
    <w:uiPriority w:val="99"/>
    <w:semiHidden/>
    <w:unhideWhenUsed/>
    <w:rsid w:val="00C861D4"/>
    <w:rPr>
      <w:color w:val="808080"/>
      <w:shd w:val="clear" w:color="auto" w:fill="E6E6E6"/>
    </w:rPr>
  </w:style>
  <w:style w:type="character" w:styleId="FollowedHyperlink">
    <w:name w:val="FollowedHyperlink"/>
    <w:basedOn w:val="DefaultParagraphFont"/>
    <w:uiPriority w:val="99"/>
    <w:semiHidden/>
    <w:unhideWhenUsed/>
    <w:rsid w:val="008613E5"/>
    <w:rPr>
      <w:color w:val="954F72" w:themeColor="followedHyperlink"/>
      <w:u w:val="single"/>
    </w:rPr>
  </w:style>
  <w:style w:type="paragraph" w:styleId="ListParagraph">
    <w:name w:val="List Paragraph"/>
    <w:basedOn w:val="Normal"/>
    <w:uiPriority w:val="34"/>
    <w:qFormat/>
    <w:rsid w:val="00F45EA3"/>
    <w:pPr>
      <w:ind w:left="720"/>
      <w:contextualSpacing/>
    </w:pPr>
  </w:style>
  <w:style w:type="paragraph" w:styleId="NormalWeb">
    <w:name w:val="Normal (Web)"/>
    <w:basedOn w:val="Normal"/>
    <w:uiPriority w:val="99"/>
    <w:unhideWhenUsed/>
    <w:rsid w:val="00BB1E45"/>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iam.cannon@pnnl.gov" TargetMode="External"/><Relationship Id="rId3" Type="http://schemas.openxmlformats.org/officeDocument/2006/relationships/styles" Target="styles.xml"/><Relationship Id="rId7" Type="http://schemas.openxmlformats.org/officeDocument/2006/relationships/hyperlink" Target="https://www.imagwiki.nibib.nih.gov/content/2009-imag-futures-report-challeng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BIBimag@mail.nih.gov" TargetMode="Externa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BIBimag@mail.nih.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25EE7C371044D29F97BF02A63EDBE2"/>
        <w:category>
          <w:name w:val="General"/>
          <w:gallery w:val="placeholder"/>
        </w:category>
        <w:types>
          <w:type w:val="bbPlcHdr"/>
        </w:types>
        <w:behaviors>
          <w:behavior w:val="content"/>
        </w:behaviors>
        <w:guid w:val="{676687E6-7C81-4548-89E6-E879B5049846}"/>
      </w:docPartPr>
      <w:docPartBody>
        <w:p w:rsidR="00376D26" w:rsidRDefault="00EB1485" w:rsidP="00EB1485">
          <w:pPr>
            <w:pStyle w:val="4825EE7C371044D29F97BF02A63EDBE23"/>
          </w:pPr>
          <w:r w:rsidRPr="00C45256">
            <w:rPr>
              <w:rStyle w:val="PlaceholderText"/>
            </w:rPr>
            <w:t>Click or tap here to enter text.</w:t>
          </w:r>
        </w:p>
      </w:docPartBody>
    </w:docPart>
    <w:docPart>
      <w:docPartPr>
        <w:name w:val="44CA246D2AAE46CD9743F0B716C98EDA"/>
        <w:category>
          <w:name w:val="General"/>
          <w:gallery w:val="placeholder"/>
        </w:category>
        <w:types>
          <w:type w:val="bbPlcHdr"/>
        </w:types>
        <w:behaviors>
          <w:behavior w:val="content"/>
        </w:behaviors>
        <w:guid w:val="{5202A479-CC74-4133-8DE2-CCF606167A89}"/>
      </w:docPartPr>
      <w:docPartBody>
        <w:p w:rsidR="00376D26" w:rsidRDefault="00EB1485" w:rsidP="00EB1485">
          <w:pPr>
            <w:pStyle w:val="44CA246D2AAE46CD9743F0B716C98EDA3"/>
          </w:pPr>
          <w:r w:rsidRPr="00C45256">
            <w:rPr>
              <w:rStyle w:val="PlaceholderText"/>
            </w:rPr>
            <w:t>Click or tap here to enter text.</w:t>
          </w:r>
        </w:p>
      </w:docPartBody>
    </w:docPart>
    <w:docPart>
      <w:docPartPr>
        <w:name w:val="37CA06B9F4E845B9BEB21A96770E24EB"/>
        <w:category>
          <w:name w:val="General"/>
          <w:gallery w:val="placeholder"/>
        </w:category>
        <w:types>
          <w:type w:val="bbPlcHdr"/>
        </w:types>
        <w:behaviors>
          <w:behavior w:val="content"/>
        </w:behaviors>
        <w:guid w:val="{6DBBA649-DC10-4B53-93EB-80D4F7DB8E05}"/>
      </w:docPartPr>
      <w:docPartBody>
        <w:p w:rsidR="00376D26" w:rsidRDefault="00EB1485" w:rsidP="00EB1485">
          <w:pPr>
            <w:pStyle w:val="37CA06B9F4E845B9BEB21A96770E24EB3"/>
          </w:pPr>
          <w:r w:rsidRPr="00C45256">
            <w:rPr>
              <w:rStyle w:val="PlaceholderText"/>
            </w:rPr>
            <w:t>Click or tap here to enter text.</w:t>
          </w:r>
        </w:p>
      </w:docPartBody>
    </w:docPart>
    <w:docPart>
      <w:docPartPr>
        <w:name w:val="BAF36E8A073741B6BDF5935BE7F23590"/>
        <w:category>
          <w:name w:val="General"/>
          <w:gallery w:val="placeholder"/>
        </w:category>
        <w:types>
          <w:type w:val="bbPlcHdr"/>
        </w:types>
        <w:behaviors>
          <w:behavior w:val="content"/>
        </w:behaviors>
        <w:guid w:val="{8D11E7EC-0301-41DF-BA69-F83AA4E1EB05}"/>
      </w:docPartPr>
      <w:docPartBody>
        <w:p w:rsidR="00376D26" w:rsidRDefault="00EB1485" w:rsidP="00EB1485">
          <w:pPr>
            <w:pStyle w:val="BAF36E8A073741B6BDF5935BE7F235903"/>
          </w:pPr>
          <w:r w:rsidRPr="00C45256">
            <w:rPr>
              <w:rStyle w:val="PlaceholderText"/>
            </w:rPr>
            <w:t>Click or tap here to enter text.</w:t>
          </w:r>
        </w:p>
      </w:docPartBody>
    </w:docPart>
    <w:docPart>
      <w:docPartPr>
        <w:name w:val="02CDCA3800264F86B2A25C65E547BB23"/>
        <w:category>
          <w:name w:val="General"/>
          <w:gallery w:val="placeholder"/>
        </w:category>
        <w:types>
          <w:type w:val="bbPlcHdr"/>
        </w:types>
        <w:behaviors>
          <w:behavior w:val="content"/>
        </w:behaviors>
        <w:guid w:val="{11E11922-731D-460A-B747-C06E16689D15}"/>
      </w:docPartPr>
      <w:docPartBody>
        <w:p w:rsidR="006579B6" w:rsidRDefault="00EB1485" w:rsidP="00EB1485">
          <w:pPr>
            <w:pStyle w:val="02CDCA3800264F86B2A25C65E547BB231"/>
          </w:pPr>
          <w:r w:rsidRPr="00BB1F13">
            <w:rPr>
              <w:rStyle w:val="PlaceholderText"/>
            </w:rPr>
            <w:t>Click or tap here to enter text.</w:t>
          </w:r>
        </w:p>
      </w:docPartBody>
    </w:docPart>
    <w:docPart>
      <w:docPartPr>
        <w:name w:val="117879C14AFE41E4A25B53D1DD4A6BD2"/>
        <w:category>
          <w:name w:val="General"/>
          <w:gallery w:val="placeholder"/>
        </w:category>
        <w:types>
          <w:type w:val="bbPlcHdr"/>
        </w:types>
        <w:behaviors>
          <w:behavior w:val="content"/>
        </w:behaviors>
        <w:guid w:val="{DDB9482F-B7C0-4527-85CB-8033DA6907D8}"/>
      </w:docPartPr>
      <w:docPartBody>
        <w:p w:rsidR="006579B6" w:rsidRDefault="00EB1485" w:rsidP="00EB1485">
          <w:pPr>
            <w:pStyle w:val="117879C14AFE41E4A25B53D1DD4A6BD21"/>
          </w:pPr>
          <w:r w:rsidRPr="00BB1F13">
            <w:rPr>
              <w:rStyle w:val="PlaceholderText"/>
            </w:rPr>
            <w:t>Click or tap here to enter text.</w:t>
          </w:r>
        </w:p>
      </w:docPartBody>
    </w:docPart>
    <w:docPart>
      <w:docPartPr>
        <w:name w:val="7F6256263F144CC5890E99B2B12CC6C4"/>
        <w:category>
          <w:name w:val="General"/>
          <w:gallery w:val="placeholder"/>
        </w:category>
        <w:types>
          <w:type w:val="bbPlcHdr"/>
        </w:types>
        <w:behaviors>
          <w:behavior w:val="content"/>
        </w:behaviors>
        <w:guid w:val="{331C4CAA-8ED4-4FDC-B06F-3AE257DCEFE8}"/>
      </w:docPartPr>
      <w:docPartBody>
        <w:p w:rsidR="006579B6" w:rsidRDefault="00EB1485" w:rsidP="00EB1485">
          <w:pPr>
            <w:pStyle w:val="7F6256263F144CC5890E99B2B12CC6C41"/>
          </w:pPr>
          <w:r w:rsidRPr="00BB1F13">
            <w:rPr>
              <w:rStyle w:val="PlaceholderText"/>
            </w:rPr>
            <w:t>Click or tap here to enter text.</w:t>
          </w:r>
        </w:p>
      </w:docPartBody>
    </w:docPart>
    <w:docPart>
      <w:docPartPr>
        <w:name w:val="9141D10B5F5F4B26A7CDDC29FA96892E"/>
        <w:category>
          <w:name w:val="General"/>
          <w:gallery w:val="placeholder"/>
        </w:category>
        <w:types>
          <w:type w:val="bbPlcHdr"/>
        </w:types>
        <w:behaviors>
          <w:behavior w:val="content"/>
        </w:behaviors>
        <w:guid w:val="{2EF57FB4-12A8-45A3-ADB9-54C566F66718}"/>
      </w:docPartPr>
      <w:docPartBody>
        <w:p w:rsidR="00624FFF" w:rsidRDefault="008C5BC2" w:rsidP="008C5BC2">
          <w:pPr>
            <w:pStyle w:val="9141D10B5F5F4B26A7CDDC29FA96892E"/>
          </w:pPr>
          <w:r w:rsidRPr="00C45256">
            <w:rPr>
              <w:rStyle w:val="PlaceholderText"/>
            </w:rPr>
            <w:t>Click or tap here to enter text.</w:t>
          </w:r>
        </w:p>
      </w:docPartBody>
    </w:docPart>
    <w:docPart>
      <w:docPartPr>
        <w:name w:val="0CFA4B6058E5447B9956C55CB44654BA"/>
        <w:category>
          <w:name w:val="General"/>
          <w:gallery w:val="placeholder"/>
        </w:category>
        <w:types>
          <w:type w:val="bbPlcHdr"/>
        </w:types>
        <w:behaviors>
          <w:behavior w:val="content"/>
        </w:behaviors>
        <w:guid w:val="{E7B74038-86B8-48C6-AD02-36851B0C3560}"/>
      </w:docPartPr>
      <w:docPartBody>
        <w:p w:rsidR="003414C4" w:rsidRDefault="00997B40" w:rsidP="00997B40">
          <w:pPr>
            <w:pStyle w:val="0CFA4B6058E5447B9956C55CB44654BA"/>
          </w:pPr>
          <w:r w:rsidRPr="00C45256">
            <w:rPr>
              <w:rStyle w:val="PlaceholderText"/>
            </w:rPr>
            <w:t>Click or tap here to enter text.</w:t>
          </w:r>
        </w:p>
      </w:docPartBody>
    </w:docPart>
    <w:docPart>
      <w:docPartPr>
        <w:name w:val="39DD80693014F14F862907DACDCBE1AF"/>
        <w:category>
          <w:name w:val="General"/>
          <w:gallery w:val="placeholder"/>
        </w:category>
        <w:types>
          <w:type w:val="bbPlcHdr"/>
        </w:types>
        <w:behaviors>
          <w:behavior w:val="content"/>
        </w:behaviors>
        <w:guid w:val="{74E53F03-BB21-6D4A-B6E9-7F01B740CCB3}"/>
      </w:docPartPr>
      <w:docPartBody>
        <w:p w:rsidR="00633886" w:rsidRDefault="00EB561B" w:rsidP="00EB561B">
          <w:pPr>
            <w:pStyle w:val="39DD80693014F14F862907DACDCBE1AF"/>
          </w:pPr>
          <w:r w:rsidRPr="00C45256">
            <w:rPr>
              <w:rStyle w:val="PlaceholderText"/>
            </w:rPr>
            <w:t>Click or tap here to enter text.</w:t>
          </w:r>
        </w:p>
      </w:docPartBody>
    </w:docPart>
    <w:docPart>
      <w:docPartPr>
        <w:name w:val="1DFF082A48D53247AE222D561F03BE90"/>
        <w:category>
          <w:name w:val="General"/>
          <w:gallery w:val="placeholder"/>
        </w:category>
        <w:types>
          <w:type w:val="bbPlcHdr"/>
        </w:types>
        <w:behaviors>
          <w:behavior w:val="content"/>
        </w:behaviors>
        <w:guid w:val="{D2744498-DB88-1D40-93B2-8785811DDD84}"/>
      </w:docPartPr>
      <w:docPartBody>
        <w:p w:rsidR="00633886" w:rsidRDefault="00EB561B" w:rsidP="00EB561B">
          <w:pPr>
            <w:pStyle w:val="1DFF082A48D53247AE222D561F03BE90"/>
          </w:pPr>
          <w:r w:rsidRPr="00C452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5498"/>
    <w:rsid w:val="000C5498"/>
    <w:rsid w:val="003414C4"/>
    <w:rsid w:val="00376D26"/>
    <w:rsid w:val="00624FFF"/>
    <w:rsid w:val="00633886"/>
    <w:rsid w:val="006579B6"/>
    <w:rsid w:val="008C5BC2"/>
    <w:rsid w:val="00997B40"/>
    <w:rsid w:val="00EB1485"/>
    <w:rsid w:val="00EB5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561B"/>
    <w:rPr>
      <w:color w:val="808080"/>
    </w:rPr>
  </w:style>
  <w:style w:type="paragraph" w:customStyle="1" w:styleId="4825EE7C371044D29F97BF02A63EDBE2">
    <w:name w:val="4825EE7C371044D29F97BF02A63EDBE2"/>
    <w:rsid w:val="000C5498"/>
    <w:rPr>
      <w:rFonts w:eastAsiaTheme="minorHAnsi"/>
    </w:rPr>
  </w:style>
  <w:style w:type="paragraph" w:customStyle="1" w:styleId="83A92519D38E4C73A7CAFA140BC01DE1">
    <w:name w:val="83A92519D38E4C73A7CAFA140BC01DE1"/>
    <w:rsid w:val="000C5498"/>
    <w:rPr>
      <w:rFonts w:eastAsiaTheme="minorHAnsi"/>
    </w:rPr>
  </w:style>
  <w:style w:type="paragraph" w:customStyle="1" w:styleId="44CA246D2AAE46CD9743F0B716C98EDA">
    <w:name w:val="44CA246D2AAE46CD9743F0B716C98EDA"/>
    <w:rsid w:val="000C5498"/>
    <w:rPr>
      <w:rFonts w:eastAsiaTheme="minorHAnsi"/>
    </w:rPr>
  </w:style>
  <w:style w:type="paragraph" w:customStyle="1" w:styleId="37CA06B9F4E845B9BEB21A96770E24EB">
    <w:name w:val="37CA06B9F4E845B9BEB21A96770E24EB"/>
    <w:rsid w:val="000C5498"/>
    <w:rPr>
      <w:rFonts w:eastAsiaTheme="minorHAnsi"/>
    </w:rPr>
  </w:style>
  <w:style w:type="paragraph" w:customStyle="1" w:styleId="BAF36E8A073741B6BDF5935BE7F23590">
    <w:name w:val="BAF36E8A073741B6BDF5935BE7F23590"/>
    <w:rsid w:val="000C5498"/>
    <w:rPr>
      <w:rFonts w:eastAsiaTheme="minorHAnsi"/>
    </w:rPr>
  </w:style>
  <w:style w:type="paragraph" w:customStyle="1" w:styleId="F9C8CBA8FFBD443292FF67ECBC63C9AD">
    <w:name w:val="F9C8CBA8FFBD443292FF67ECBC63C9AD"/>
    <w:rsid w:val="000C5498"/>
    <w:rPr>
      <w:rFonts w:eastAsiaTheme="minorHAnsi"/>
    </w:rPr>
  </w:style>
  <w:style w:type="paragraph" w:customStyle="1" w:styleId="EEDB3A2C102F44D887CF768688C474AD">
    <w:name w:val="EEDB3A2C102F44D887CF768688C474AD"/>
    <w:rsid w:val="000C5498"/>
  </w:style>
  <w:style w:type="paragraph" w:customStyle="1" w:styleId="4825EE7C371044D29F97BF02A63EDBE21">
    <w:name w:val="4825EE7C371044D29F97BF02A63EDBE21"/>
    <w:rsid w:val="000C5498"/>
    <w:rPr>
      <w:rFonts w:eastAsiaTheme="minorHAnsi"/>
    </w:rPr>
  </w:style>
  <w:style w:type="paragraph" w:customStyle="1" w:styleId="83A92519D38E4C73A7CAFA140BC01DE11">
    <w:name w:val="83A92519D38E4C73A7CAFA140BC01DE11"/>
    <w:rsid w:val="000C5498"/>
    <w:rPr>
      <w:rFonts w:eastAsiaTheme="minorHAnsi"/>
    </w:rPr>
  </w:style>
  <w:style w:type="paragraph" w:customStyle="1" w:styleId="44CA246D2AAE46CD9743F0B716C98EDA1">
    <w:name w:val="44CA246D2AAE46CD9743F0B716C98EDA1"/>
    <w:rsid w:val="000C5498"/>
    <w:rPr>
      <w:rFonts w:eastAsiaTheme="minorHAnsi"/>
    </w:rPr>
  </w:style>
  <w:style w:type="paragraph" w:customStyle="1" w:styleId="37CA06B9F4E845B9BEB21A96770E24EB1">
    <w:name w:val="37CA06B9F4E845B9BEB21A96770E24EB1"/>
    <w:rsid w:val="000C5498"/>
    <w:rPr>
      <w:rFonts w:eastAsiaTheme="minorHAnsi"/>
    </w:rPr>
  </w:style>
  <w:style w:type="paragraph" w:customStyle="1" w:styleId="BAF36E8A073741B6BDF5935BE7F235901">
    <w:name w:val="BAF36E8A073741B6BDF5935BE7F235901"/>
    <w:rsid w:val="000C5498"/>
    <w:rPr>
      <w:rFonts w:eastAsiaTheme="minorHAnsi"/>
    </w:rPr>
  </w:style>
  <w:style w:type="paragraph" w:customStyle="1" w:styleId="02CDCA3800264F86B2A25C65E547BB23">
    <w:name w:val="02CDCA3800264F86B2A25C65E547BB23"/>
    <w:rsid w:val="00EB1485"/>
    <w:rPr>
      <w:rFonts w:eastAsiaTheme="minorHAnsi"/>
    </w:rPr>
  </w:style>
  <w:style w:type="paragraph" w:customStyle="1" w:styleId="117879C14AFE41E4A25B53D1DD4A6BD2">
    <w:name w:val="117879C14AFE41E4A25B53D1DD4A6BD2"/>
    <w:rsid w:val="00EB1485"/>
    <w:rPr>
      <w:rFonts w:eastAsiaTheme="minorHAnsi"/>
    </w:rPr>
  </w:style>
  <w:style w:type="paragraph" w:customStyle="1" w:styleId="7F6256263F144CC5890E99B2B12CC6C4">
    <w:name w:val="7F6256263F144CC5890E99B2B12CC6C4"/>
    <w:rsid w:val="00EB1485"/>
    <w:rPr>
      <w:rFonts w:eastAsiaTheme="minorHAnsi"/>
    </w:rPr>
  </w:style>
  <w:style w:type="paragraph" w:customStyle="1" w:styleId="4825EE7C371044D29F97BF02A63EDBE22">
    <w:name w:val="4825EE7C371044D29F97BF02A63EDBE22"/>
    <w:rsid w:val="00EB1485"/>
    <w:rPr>
      <w:rFonts w:eastAsiaTheme="minorHAnsi"/>
    </w:rPr>
  </w:style>
  <w:style w:type="paragraph" w:customStyle="1" w:styleId="44CA246D2AAE46CD9743F0B716C98EDA2">
    <w:name w:val="44CA246D2AAE46CD9743F0B716C98EDA2"/>
    <w:rsid w:val="00EB1485"/>
    <w:rPr>
      <w:rFonts w:eastAsiaTheme="minorHAnsi"/>
    </w:rPr>
  </w:style>
  <w:style w:type="paragraph" w:customStyle="1" w:styleId="37CA06B9F4E845B9BEB21A96770E24EB2">
    <w:name w:val="37CA06B9F4E845B9BEB21A96770E24EB2"/>
    <w:rsid w:val="00EB1485"/>
    <w:rPr>
      <w:rFonts w:eastAsiaTheme="minorHAnsi"/>
    </w:rPr>
  </w:style>
  <w:style w:type="paragraph" w:customStyle="1" w:styleId="BAF36E8A073741B6BDF5935BE7F235902">
    <w:name w:val="BAF36E8A073741B6BDF5935BE7F235902"/>
    <w:rsid w:val="00EB1485"/>
    <w:rPr>
      <w:rFonts w:eastAsiaTheme="minorHAnsi"/>
    </w:rPr>
  </w:style>
  <w:style w:type="paragraph" w:customStyle="1" w:styleId="02CDCA3800264F86B2A25C65E547BB231">
    <w:name w:val="02CDCA3800264F86B2A25C65E547BB231"/>
    <w:rsid w:val="00EB1485"/>
    <w:rPr>
      <w:rFonts w:eastAsiaTheme="minorHAnsi"/>
    </w:rPr>
  </w:style>
  <w:style w:type="paragraph" w:customStyle="1" w:styleId="117879C14AFE41E4A25B53D1DD4A6BD21">
    <w:name w:val="117879C14AFE41E4A25B53D1DD4A6BD21"/>
    <w:rsid w:val="00EB1485"/>
    <w:rPr>
      <w:rFonts w:eastAsiaTheme="minorHAnsi"/>
    </w:rPr>
  </w:style>
  <w:style w:type="paragraph" w:customStyle="1" w:styleId="7F6256263F144CC5890E99B2B12CC6C41">
    <w:name w:val="7F6256263F144CC5890E99B2B12CC6C41"/>
    <w:rsid w:val="00EB1485"/>
    <w:rPr>
      <w:rFonts w:eastAsiaTheme="minorHAnsi"/>
    </w:rPr>
  </w:style>
  <w:style w:type="paragraph" w:customStyle="1" w:styleId="4825EE7C371044D29F97BF02A63EDBE23">
    <w:name w:val="4825EE7C371044D29F97BF02A63EDBE23"/>
    <w:rsid w:val="00EB1485"/>
    <w:rPr>
      <w:rFonts w:eastAsiaTheme="minorHAnsi"/>
    </w:rPr>
  </w:style>
  <w:style w:type="paragraph" w:customStyle="1" w:styleId="44CA246D2AAE46CD9743F0B716C98EDA3">
    <w:name w:val="44CA246D2AAE46CD9743F0B716C98EDA3"/>
    <w:rsid w:val="00EB1485"/>
    <w:rPr>
      <w:rFonts w:eastAsiaTheme="minorHAnsi"/>
    </w:rPr>
  </w:style>
  <w:style w:type="paragraph" w:customStyle="1" w:styleId="37CA06B9F4E845B9BEB21A96770E24EB3">
    <w:name w:val="37CA06B9F4E845B9BEB21A96770E24EB3"/>
    <w:rsid w:val="00EB1485"/>
    <w:rPr>
      <w:rFonts w:eastAsiaTheme="minorHAnsi"/>
    </w:rPr>
  </w:style>
  <w:style w:type="paragraph" w:customStyle="1" w:styleId="BAF36E8A073741B6BDF5935BE7F235903">
    <w:name w:val="BAF36E8A073741B6BDF5935BE7F235903"/>
    <w:rsid w:val="00EB1485"/>
    <w:rPr>
      <w:rFonts w:eastAsiaTheme="minorHAnsi"/>
    </w:rPr>
  </w:style>
  <w:style w:type="paragraph" w:customStyle="1" w:styleId="9141D10B5F5F4B26A7CDDC29FA96892E">
    <w:name w:val="9141D10B5F5F4B26A7CDDC29FA96892E"/>
    <w:rsid w:val="008C5BC2"/>
  </w:style>
  <w:style w:type="paragraph" w:customStyle="1" w:styleId="0CFA4B6058E5447B9956C55CB44654BA">
    <w:name w:val="0CFA4B6058E5447B9956C55CB44654BA"/>
    <w:rsid w:val="00997B40"/>
  </w:style>
  <w:style w:type="paragraph" w:customStyle="1" w:styleId="39DD80693014F14F862907DACDCBE1AF">
    <w:name w:val="39DD80693014F14F862907DACDCBE1AF"/>
    <w:rsid w:val="00EB561B"/>
    <w:pPr>
      <w:spacing w:after="0" w:line="240" w:lineRule="auto"/>
    </w:pPr>
    <w:rPr>
      <w:sz w:val="24"/>
      <w:szCs w:val="24"/>
      <w:lang w:eastAsia="ja-JP"/>
    </w:rPr>
  </w:style>
  <w:style w:type="paragraph" w:customStyle="1" w:styleId="1DFF082A48D53247AE222D561F03BE90">
    <w:name w:val="1DFF082A48D53247AE222D561F03BE90"/>
    <w:rsid w:val="00EB561B"/>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E30ED-B2B1-4A95-B643-F6522C569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4751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Conlan, Emily (NIH/NIBIB) [C]</dc:creator>
  <cp:keywords/>
  <dc:description/>
  <cp:lastModifiedBy>Ebiasah, Jacklyn (NIH/NIBIB) [C]</cp:lastModifiedBy>
  <cp:revision>2</cp:revision>
  <dcterms:created xsi:type="dcterms:W3CDTF">2018-01-09T13:00:00Z</dcterms:created>
  <dcterms:modified xsi:type="dcterms:W3CDTF">2018-01-09T13:00:00Z</dcterms:modified>
</cp:coreProperties>
</file>