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882E18" w14:textId="77777777" w:rsidR="00A4721F" w:rsidRDefault="00130634" w:rsidP="00F11344">
      <w:pPr>
        <w:pStyle w:val="normal0"/>
        <w:spacing w:line="240" w:lineRule="auto"/>
        <w:jc w:val="center"/>
        <w:rPr>
          <w:rFonts w:cs="Times New Roman"/>
          <w:b/>
          <w:sz w:val="24"/>
          <w:szCs w:val="24"/>
        </w:rPr>
      </w:pPr>
      <w:r w:rsidRPr="00953EAC">
        <w:rPr>
          <w:rFonts w:cs="Times New Roman"/>
          <w:b/>
          <w:sz w:val="24"/>
          <w:szCs w:val="24"/>
        </w:rPr>
        <w:t>Mechanistic Models, Model Mechanisms, and Computational Models of Explanation for Biological Phenomena</w:t>
      </w:r>
    </w:p>
    <w:p w14:paraId="7E1F1F3A" w14:textId="77777777" w:rsidR="003C6896" w:rsidRPr="00953EAC" w:rsidRDefault="003C6896" w:rsidP="00F11344">
      <w:pPr>
        <w:pStyle w:val="normal0"/>
        <w:spacing w:line="240" w:lineRule="auto"/>
        <w:jc w:val="center"/>
        <w:rPr>
          <w:rFonts w:cs="Times New Roman"/>
          <w:sz w:val="24"/>
          <w:szCs w:val="24"/>
        </w:rPr>
      </w:pPr>
    </w:p>
    <w:p w14:paraId="1D5D3C1E" w14:textId="77777777" w:rsidR="00A4721F" w:rsidRDefault="00130634" w:rsidP="00F11344">
      <w:pPr>
        <w:pStyle w:val="normal0"/>
        <w:spacing w:line="240" w:lineRule="auto"/>
        <w:jc w:val="center"/>
        <w:rPr>
          <w:rFonts w:cs="Times New Roman"/>
          <w:sz w:val="24"/>
          <w:szCs w:val="24"/>
        </w:rPr>
      </w:pPr>
      <w:r w:rsidRPr="00953EAC">
        <w:rPr>
          <w:rFonts w:cs="Times New Roman"/>
          <w:sz w:val="24"/>
          <w:szCs w:val="24"/>
        </w:rPr>
        <w:t>C. Anthony Hunt</w:t>
      </w:r>
      <w:r w:rsidRPr="00953EAC">
        <w:rPr>
          <w:rFonts w:cs="Times New Roman"/>
          <w:sz w:val="24"/>
          <w:szCs w:val="24"/>
          <w:vertAlign w:val="superscript"/>
        </w:rPr>
        <w:t>1</w:t>
      </w:r>
      <w:r w:rsidRPr="00953EAC">
        <w:rPr>
          <w:rFonts w:cs="Times New Roman"/>
          <w:sz w:val="24"/>
          <w:szCs w:val="24"/>
        </w:rPr>
        <w:t>, Ahmet Erdemir</w:t>
      </w:r>
      <w:r w:rsidRPr="00953EAC">
        <w:rPr>
          <w:rFonts w:cs="Times New Roman"/>
          <w:sz w:val="24"/>
          <w:szCs w:val="24"/>
          <w:vertAlign w:val="superscript"/>
        </w:rPr>
        <w:t>2</w:t>
      </w:r>
      <w:r w:rsidRPr="00953EAC">
        <w:rPr>
          <w:rFonts w:cs="Times New Roman"/>
          <w:sz w:val="24"/>
          <w:szCs w:val="24"/>
        </w:rPr>
        <w:t>, Feilim Mac Gabhann</w:t>
      </w:r>
      <w:r w:rsidRPr="00953EAC">
        <w:rPr>
          <w:rFonts w:cs="Times New Roman"/>
          <w:sz w:val="24"/>
          <w:szCs w:val="24"/>
          <w:vertAlign w:val="superscript"/>
        </w:rPr>
        <w:t>3</w:t>
      </w:r>
      <w:r w:rsidRPr="00953EAC">
        <w:rPr>
          <w:rFonts w:cs="Times New Roman"/>
          <w:sz w:val="24"/>
          <w:szCs w:val="24"/>
        </w:rPr>
        <w:t>, William W. Lytton</w:t>
      </w:r>
      <w:r w:rsidRPr="00953EAC">
        <w:rPr>
          <w:rFonts w:cs="Times New Roman"/>
          <w:sz w:val="24"/>
          <w:szCs w:val="24"/>
          <w:vertAlign w:val="superscript"/>
        </w:rPr>
        <w:t>4</w:t>
      </w:r>
      <w:r w:rsidRPr="00953EAC">
        <w:rPr>
          <w:rFonts w:cs="Times New Roman"/>
          <w:sz w:val="24"/>
          <w:szCs w:val="24"/>
        </w:rPr>
        <w:t>, Edward A. Sander</w:t>
      </w:r>
      <w:r w:rsidRPr="00953EAC">
        <w:rPr>
          <w:rFonts w:cs="Times New Roman"/>
          <w:sz w:val="24"/>
          <w:szCs w:val="24"/>
          <w:vertAlign w:val="superscript"/>
        </w:rPr>
        <w:t>5</w:t>
      </w:r>
      <w:r w:rsidRPr="00953EAC">
        <w:rPr>
          <w:rFonts w:cs="Times New Roman"/>
          <w:sz w:val="24"/>
          <w:szCs w:val="24"/>
        </w:rPr>
        <w:t>, Mark K. Transtrum</w:t>
      </w:r>
      <w:r w:rsidRPr="00953EAC">
        <w:rPr>
          <w:rFonts w:cs="Times New Roman"/>
          <w:sz w:val="24"/>
          <w:szCs w:val="24"/>
          <w:vertAlign w:val="superscript"/>
        </w:rPr>
        <w:t>6</w:t>
      </w:r>
      <w:r w:rsidRPr="00953EAC">
        <w:rPr>
          <w:rFonts w:cs="Times New Roman"/>
          <w:sz w:val="24"/>
          <w:szCs w:val="24"/>
        </w:rPr>
        <w:t>, and Lealem Mulugeta</w:t>
      </w:r>
      <w:r w:rsidRPr="00953EAC">
        <w:rPr>
          <w:rFonts w:cs="Times New Roman"/>
          <w:sz w:val="24"/>
          <w:szCs w:val="24"/>
          <w:vertAlign w:val="superscript"/>
        </w:rPr>
        <w:t>7</w:t>
      </w:r>
    </w:p>
    <w:p w14:paraId="4CCB536C" w14:textId="77777777" w:rsidR="00F11344" w:rsidRPr="00F11344" w:rsidRDefault="00F11344" w:rsidP="00F11344">
      <w:pPr>
        <w:pStyle w:val="normal0"/>
        <w:spacing w:line="240" w:lineRule="auto"/>
        <w:jc w:val="center"/>
        <w:rPr>
          <w:rFonts w:cs="Times New Roman"/>
          <w:sz w:val="24"/>
          <w:szCs w:val="24"/>
        </w:rPr>
      </w:pPr>
    </w:p>
    <w:p w14:paraId="1CD805DF" w14:textId="2F4C395E" w:rsidR="00A4721F" w:rsidRPr="00953EAC"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 xml:space="preserve">1 </w:t>
      </w:r>
      <w:r w:rsidRPr="00953EAC">
        <w:rPr>
          <w:rFonts w:cs="Times New Roman"/>
          <w:sz w:val="24"/>
          <w:szCs w:val="24"/>
        </w:rPr>
        <w:t>Bioengineering and Therapeutic Sciences, University of California, San Francisco, CA</w:t>
      </w:r>
    </w:p>
    <w:p w14:paraId="2665ED9E" w14:textId="6D3F3D67" w:rsidR="00A4721F" w:rsidRPr="00953EAC"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2</w:t>
      </w:r>
      <w:r w:rsidRPr="00953EAC">
        <w:rPr>
          <w:rFonts w:cs="Times New Roman"/>
          <w:sz w:val="24"/>
          <w:szCs w:val="24"/>
        </w:rPr>
        <w:t xml:space="preserve"> </w:t>
      </w:r>
      <w:r w:rsidR="00415F6B">
        <w:rPr>
          <w:rFonts w:cs="Times New Roman"/>
          <w:sz w:val="24"/>
          <w:szCs w:val="24"/>
        </w:rPr>
        <w:t xml:space="preserve">Biomedical Engineering </w:t>
      </w:r>
      <w:r w:rsidRPr="00953EAC">
        <w:rPr>
          <w:rFonts w:cs="Times New Roman"/>
          <w:sz w:val="24"/>
          <w:szCs w:val="24"/>
        </w:rPr>
        <w:t>and Computational Biomodeling Core, Lerner Research Institute, Cleveland Clinic, Cleveland, OH</w:t>
      </w:r>
    </w:p>
    <w:p w14:paraId="2F598351" w14:textId="5B00D1E7" w:rsidR="00A4721F" w:rsidRPr="00953EAC"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3</w:t>
      </w:r>
      <w:r w:rsidRPr="00953EAC">
        <w:rPr>
          <w:rFonts w:cs="Times New Roman"/>
          <w:sz w:val="24"/>
          <w:szCs w:val="24"/>
        </w:rPr>
        <w:t xml:space="preserve"> </w:t>
      </w:r>
      <w:r w:rsidR="00415F6B" w:rsidRPr="00953EAC">
        <w:rPr>
          <w:rFonts w:cs="Times New Roman"/>
          <w:sz w:val="24"/>
          <w:szCs w:val="24"/>
        </w:rPr>
        <w:t xml:space="preserve">Biomedical Engineering </w:t>
      </w:r>
      <w:r w:rsidR="00415F6B">
        <w:rPr>
          <w:rFonts w:cs="Times New Roman"/>
          <w:sz w:val="24"/>
          <w:szCs w:val="24"/>
        </w:rPr>
        <w:t xml:space="preserve">and </w:t>
      </w:r>
      <w:r w:rsidRPr="00953EAC">
        <w:rPr>
          <w:rFonts w:cs="Times New Roman"/>
          <w:sz w:val="24"/>
          <w:szCs w:val="24"/>
        </w:rPr>
        <w:t>Institute for Computational Medicine Johns Hopkins University, Baltimore, MD</w:t>
      </w:r>
    </w:p>
    <w:p w14:paraId="180F87C1" w14:textId="7A99EA44" w:rsidR="00A4721F" w:rsidRPr="00953EAC"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 xml:space="preserve">4 </w:t>
      </w:r>
      <w:r w:rsidRPr="00953EAC">
        <w:rPr>
          <w:rFonts w:cs="Times New Roman"/>
          <w:sz w:val="24"/>
          <w:szCs w:val="24"/>
        </w:rPr>
        <w:t>Departments of Neurology and Physiology &amp; Pharmacology,</w:t>
      </w:r>
      <w:r w:rsidR="003C6896">
        <w:rPr>
          <w:rFonts w:cs="Times New Roman"/>
          <w:sz w:val="24"/>
          <w:szCs w:val="24"/>
        </w:rPr>
        <w:t xml:space="preserve"> SUNY Downstate Medical Center, </w:t>
      </w:r>
      <w:bookmarkStart w:id="0" w:name="_GoBack"/>
      <w:bookmarkEnd w:id="0"/>
      <w:r w:rsidRPr="00953EAC">
        <w:rPr>
          <w:rFonts w:cs="Times New Roman"/>
          <w:sz w:val="24"/>
          <w:szCs w:val="24"/>
        </w:rPr>
        <w:t>Kings County Hospital Center, Brooklyn, NY</w:t>
      </w:r>
    </w:p>
    <w:p w14:paraId="26D7BBF9" w14:textId="498163B5" w:rsidR="00A4721F" w:rsidRPr="00953EAC"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 xml:space="preserve">5 </w:t>
      </w:r>
      <w:r w:rsidRPr="00953EAC">
        <w:rPr>
          <w:rFonts w:cs="Times New Roman"/>
          <w:sz w:val="24"/>
          <w:szCs w:val="24"/>
        </w:rPr>
        <w:t>Biomedical Engineering, University of Iowa, Iowa City, IA</w:t>
      </w:r>
    </w:p>
    <w:p w14:paraId="3D531686" w14:textId="03DAF9F7" w:rsidR="00A4721F" w:rsidRPr="00953EAC"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 xml:space="preserve">6 </w:t>
      </w:r>
      <w:r w:rsidRPr="00953EAC">
        <w:rPr>
          <w:rFonts w:cs="Times New Roman"/>
          <w:sz w:val="24"/>
          <w:szCs w:val="24"/>
        </w:rPr>
        <w:t>Physics and Astronomy, Brigham Young University, Provo, UT</w:t>
      </w:r>
    </w:p>
    <w:p w14:paraId="3793EF11" w14:textId="77777777" w:rsidR="00A4721F" w:rsidRDefault="00130634" w:rsidP="00F11344">
      <w:pPr>
        <w:pStyle w:val="normal0"/>
        <w:spacing w:line="240" w:lineRule="auto"/>
        <w:ind w:left="180" w:hanging="180"/>
        <w:rPr>
          <w:rFonts w:cs="Times New Roman"/>
          <w:sz w:val="24"/>
          <w:szCs w:val="24"/>
        </w:rPr>
      </w:pPr>
      <w:r w:rsidRPr="00953EAC">
        <w:rPr>
          <w:rFonts w:cs="Times New Roman"/>
          <w:sz w:val="24"/>
          <w:szCs w:val="24"/>
          <w:vertAlign w:val="superscript"/>
        </w:rPr>
        <w:t xml:space="preserve">7 </w:t>
      </w:r>
      <w:r w:rsidRPr="00953EAC">
        <w:rPr>
          <w:rFonts w:cs="Times New Roman"/>
          <w:i/>
          <w:sz w:val="24"/>
          <w:szCs w:val="24"/>
        </w:rPr>
        <w:t>InSilico</w:t>
      </w:r>
      <w:r w:rsidRPr="00953EAC">
        <w:rPr>
          <w:rFonts w:cs="Times New Roman"/>
          <w:sz w:val="24"/>
          <w:szCs w:val="24"/>
        </w:rPr>
        <w:t xml:space="preserve"> Labs LLC , Houston, TX </w:t>
      </w:r>
    </w:p>
    <w:p w14:paraId="02B418BB" w14:textId="77777777" w:rsidR="00415F6B" w:rsidRPr="00953EAC" w:rsidRDefault="00415F6B" w:rsidP="00F11344">
      <w:pPr>
        <w:pStyle w:val="normal0"/>
        <w:spacing w:line="240" w:lineRule="auto"/>
        <w:ind w:left="180" w:hanging="180"/>
        <w:rPr>
          <w:rFonts w:cs="Times New Roman"/>
          <w:sz w:val="24"/>
          <w:szCs w:val="24"/>
        </w:rPr>
      </w:pPr>
    </w:p>
    <w:p w14:paraId="642C8295" w14:textId="4397DD2D" w:rsidR="00A4721F" w:rsidRPr="00953EAC" w:rsidRDefault="00590A60" w:rsidP="00F11344">
      <w:pPr>
        <w:pStyle w:val="normal0"/>
        <w:spacing w:line="240" w:lineRule="auto"/>
        <w:rPr>
          <w:rFonts w:cs="Times New Roman"/>
          <w:color w:val="auto"/>
          <w:sz w:val="24"/>
          <w:szCs w:val="24"/>
        </w:rPr>
      </w:pPr>
      <w:bookmarkStart w:id="1" w:name="_4u1ds2xw4w6t" w:colFirst="0" w:colLast="0"/>
      <w:bookmarkEnd w:id="1"/>
      <w:r w:rsidRPr="00953EAC">
        <w:rPr>
          <w:rFonts w:cs="Times New Roman"/>
          <w:color w:val="auto"/>
          <w:sz w:val="24"/>
          <w:szCs w:val="24"/>
        </w:rPr>
        <w:t>In the highly interdisciplinary and diverse world of life sciences, uncertainties in semantics may prevent the appreciation of biological explanation, handicap the use of computational models, and hamper communications among scientists, engineers, and the public.  The broad scientific community commonly, but sometimes loosely, relies on the term “mechanistic</w:t>
      </w:r>
      <w:r w:rsidR="00B20655" w:rsidRPr="00953EAC">
        <w:rPr>
          <w:rFonts w:cs="Times New Roman"/>
          <w:color w:val="auto"/>
          <w:sz w:val="24"/>
          <w:szCs w:val="24"/>
        </w:rPr>
        <w:t xml:space="preserve">” </w:t>
      </w:r>
      <w:r w:rsidRPr="00953EAC">
        <w:rPr>
          <w:rFonts w:cs="Times New Roman"/>
          <w:color w:val="auto"/>
          <w:sz w:val="24"/>
          <w:szCs w:val="24"/>
        </w:rPr>
        <w:t xml:space="preserve">to refer to the </w:t>
      </w:r>
      <w:r w:rsidR="00B20655" w:rsidRPr="00953EAC">
        <w:rPr>
          <w:rFonts w:cs="Times New Roman"/>
          <w:color w:val="auto"/>
          <w:sz w:val="24"/>
          <w:szCs w:val="24"/>
        </w:rPr>
        <w:t xml:space="preserve">product of a </w:t>
      </w:r>
      <w:r w:rsidRPr="00953EAC">
        <w:rPr>
          <w:rFonts w:cs="Times New Roman"/>
          <w:color w:val="auto"/>
          <w:sz w:val="24"/>
          <w:szCs w:val="24"/>
        </w:rPr>
        <w:t>process</w:t>
      </w:r>
      <w:r w:rsidR="00AD7AC5" w:rsidRPr="00953EAC">
        <w:rPr>
          <w:rFonts w:cs="Times New Roman"/>
          <w:color w:val="auto"/>
          <w:sz w:val="24"/>
          <w:szCs w:val="24"/>
        </w:rPr>
        <w:t>, often a model,</w:t>
      </w:r>
      <w:r w:rsidRPr="00953EAC">
        <w:rPr>
          <w:rFonts w:cs="Times New Roman"/>
          <w:color w:val="auto"/>
          <w:sz w:val="24"/>
          <w:szCs w:val="24"/>
        </w:rPr>
        <w:t xml:space="preserve"> of establishing a </w:t>
      </w:r>
      <w:r w:rsidR="00630FBC" w:rsidRPr="00953EAC">
        <w:rPr>
          <w:rFonts w:cs="Times New Roman"/>
          <w:color w:val="auto"/>
          <w:sz w:val="24"/>
          <w:szCs w:val="24"/>
        </w:rPr>
        <w:t xml:space="preserve">plausible </w:t>
      </w:r>
      <w:r w:rsidRPr="00953EAC">
        <w:rPr>
          <w:rFonts w:cs="Times New Roman"/>
          <w:color w:val="auto"/>
          <w:sz w:val="24"/>
          <w:szCs w:val="24"/>
        </w:rPr>
        <w:t xml:space="preserve">causal explanation of </w:t>
      </w:r>
      <w:r w:rsidR="00BA2384" w:rsidRPr="00953EAC">
        <w:rPr>
          <w:rFonts w:cs="Times New Roman"/>
          <w:color w:val="auto"/>
          <w:sz w:val="24"/>
          <w:szCs w:val="24"/>
        </w:rPr>
        <w:t>a biological phenomenon</w:t>
      </w:r>
      <w:r w:rsidRPr="00953EAC">
        <w:rPr>
          <w:rFonts w:cs="Times New Roman"/>
          <w:color w:val="auto"/>
          <w:sz w:val="24"/>
          <w:szCs w:val="24"/>
        </w:rPr>
        <w:t xml:space="preserve">.  For researchers engaged in biological modeling, simulation, and computational biology, </w:t>
      </w:r>
      <w:r w:rsidR="00E12CE0" w:rsidRPr="00953EAC">
        <w:rPr>
          <w:rFonts w:cs="Times New Roman"/>
          <w:color w:val="auto"/>
          <w:sz w:val="24"/>
          <w:szCs w:val="24"/>
        </w:rPr>
        <w:t>such loose</w:t>
      </w:r>
      <w:r w:rsidRPr="00953EAC">
        <w:rPr>
          <w:rFonts w:cs="Times New Roman"/>
          <w:color w:val="auto"/>
          <w:sz w:val="24"/>
          <w:szCs w:val="24"/>
        </w:rPr>
        <w:t xml:space="preserve"> definitions can compromise the clarity and credibility of a study.  </w:t>
      </w:r>
      <w:r w:rsidR="006E1E0F" w:rsidRPr="00953EAC">
        <w:rPr>
          <w:rFonts w:cs="Times New Roman"/>
          <w:color w:val="auto"/>
          <w:sz w:val="24"/>
          <w:szCs w:val="24"/>
        </w:rPr>
        <w:t>To help avoid such compromise moving forward, w</w:t>
      </w:r>
      <w:r w:rsidRPr="00953EAC">
        <w:rPr>
          <w:rFonts w:cs="Times New Roman"/>
          <w:color w:val="auto"/>
          <w:sz w:val="24"/>
          <w:szCs w:val="24"/>
        </w:rPr>
        <w:t xml:space="preserve">e </w:t>
      </w:r>
      <w:r w:rsidR="008D074B" w:rsidRPr="00953EAC">
        <w:rPr>
          <w:rFonts w:cs="Times New Roman"/>
          <w:color w:val="auto"/>
          <w:sz w:val="24"/>
          <w:szCs w:val="24"/>
        </w:rPr>
        <w:t xml:space="preserve">first </w:t>
      </w:r>
      <w:r w:rsidR="008A75DD" w:rsidRPr="00953EAC">
        <w:rPr>
          <w:rFonts w:cs="Times New Roman"/>
          <w:color w:val="auto"/>
          <w:sz w:val="24"/>
          <w:szCs w:val="24"/>
        </w:rPr>
        <w:t>identify</w:t>
      </w:r>
      <w:r w:rsidRPr="00953EAC">
        <w:rPr>
          <w:rFonts w:cs="Times New Roman"/>
          <w:color w:val="auto"/>
          <w:sz w:val="24"/>
          <w:szCs w:val="24"/>
        </w:rPr>
        <w:t xml:space="preserve"> </w:t>
      </w:r>
      <w:r w:rsidR="00FD680F" w:rsidRPr="00953EAC">
        <w:rPr>
          <w:rFonts w:cs="Times New Roman"/>
          <w:color w:val="auto"/>
          <w:sz w:val="24"/>
          <w:szCs w:val="24"/>
        </w:rPr>
        <w:t xml:space="preserve">three </w:t>
      </w:r>
      <w:r w:rsidR="00BD3078" w:rsidRPr="00953EAC">
        <w:rPr>
          <w:rFonts w:cs="Times New Roman"/>
          <w:color w:val="auto"/>
          <w:sz w:val="24"/>
          <w:szCs w:val="24"/>
        </w:rPr>
        <w:t>distinguishable</w:t>
      </w:r>
      <w:r w:rsidR="00FD01BC" w:rsidRPr="00953EAC">
        <w:rPr>
          <w:rFonts w:cs="Times New Roman"/>
          <w:color w:val="auto"/>
          <w:sz w:val="24"/>
          <w:szCs w:val="24"/>
        </w:rPr>
        <w:t xml:space="preserve">, widely employed </w:t>
      </w:r>
      <w:r w:rsidR="00EE3460" w:rsidRPr="00953EAC">
        <w:rPr>
          <w:rFonts w:cs="Times New Roman"/>
          <w:color w:val="auto"/>
          <w:sz w:val="24"/>
          <w:szCs w:val="24"/>
        </w:rPr>
        <w:t xml:space="preserve">models of explanation </w:t>
      </w:r>
      <w:r w:rsidR="00E03A39" w:rsidRPr="00953EAC">
        <w:rPr>
          <w:rFonts w:cs="Times New Roman"/>
          <w:color w:val="auto"/>
          <w:sz w:val="24"/>
          <w:szCs w:val="24"/>
        </w:rPr>
        <w:t xml:space="preserve">(of a phenomenon), which </w:t>
      </w:r>
      <w:r w:rsidR="00EE3460" w:rsidRPr="00953EAC">
        <w:rPr>
          <w:rFonts w:cs="Times New Roman"/>
          <w:color w:val="auto"/>
          <w:sz w:val="24"/>
          <w:szCs w:val="24"/>
        </w:rPr>
        <w:t>do not involve computation</w:t>
      </w:r>
      <w:r w:rsidR="00E03A39" w:rsidRPr="00953EAC">
        <w:rPr>
          <w:rFonts w:cs="Times New Roman"/>
          <w:color w:val="auto"/>
          <w:sz w:val="24"/>
          <w:szCs w:val="24"/>
        </w:rPr>
        <w:t>,</w:t>
      </w:r>
      <w:r w:rsidR="006E1E0F" w:rsidRPr="00953EAC">
        <w:rPr>
          <w:rFonts w:cs="Times New Roman"/>
          <w:color w:val="auto"/>
          <w:sz w:val="24"/>
          <w:szCs w:val="24"/>
        </w:rPr>
        <w:t xml:space="preserve"> </w:t>
      </w:r>
      <w:r w:rsidR="00A156E0" w:rsidRPr="00953EAC">
        <w:rPr>
          <w:rFonts w:cs="Times New Roman"/>
          <w:color w:val="auto"/>
          <w:sz w:val="24"/>
          <w:szCs w:val="24"/>
        </w:rPr>
        <w:t>by applying</w:t>
      </w:r>
      <w:r w:rsidR="006E1E0F" w:rsidRPr="00953EAC">
        <w:rPr>
          <w:rFonts w:cs="Times New Roman"/>
          <w:color w:val="auto"/>
          <w:sz w:val="24"/>
          <w:szCs w:val="24"/>
        </w:rPr>
        <w:t xml:space="preserve"> these descriptors</w:t>
      </w:r>
      <w:r w:rsidRPr="00953EAC">
        <w:rPr>
          <w:rFonts w:cs="Times New Roman"/>
          <w:color w:val="auto"/>
          <w:sz w:val="24"/>
          <w:szCs w:val="24"/>
        </w:rPr>
        <w:t xml:space="preserve">: a </w:t>
      </w:r>
      <w:r w:rsidRPr="00953EAC">
        <w:rPr>
          <w:rFonts w:cs="Times New Roman"/>
          <w:i/>
          <w:color w:val="auto"/>
          <w:sz w:val="24"/>
          <w:szCs w:val="24"/>
        </w:rPr>
        <w:t>mechanistic explanation</w:t>
      </w:r>
      <w:r w:rsidRPr="00953EAC">
        <w:rPr>
          <w:rFonts w:cs="Times New Roman"/>
          <w:color w:val="auto"/>
          <w:sz w:val="24"/>
          <w:szCs w:val="24"/>
        </w:rPr>
        <w:t xml:space="preserve">, </w:t>
      </w:r>
      <w:r w:rsidRPr="00953EAC">
        <w:rPr>
          <w:rFonts w:cs="Times New Roman"/>
          <w:i/>
          <w:color w:val="auto"/>
          <w:sz w:val="24"/>
          <w:szCs w:val="24"/>
        </w:rPr>
        <w:t>description of a model of a mechanism</w:t>
      </w:r>
      <w:r w:rsidRPr="00953EAC">
        <w:rPr>
          <w:rFonts w:cs="Times New Roman"/>
          <w:color w:val="auto"/>
          <w:sz w:val="24"/>
          <w:szCs w:val="24"/>
        </w:rPr>
        <w:t xml:space="preserve">, and </w:t>
      </w:r>
      <w:r w:rsidRPr="00953EAC">
        <w:rPr>
          <w:rFonts w:cs="Times New Roman"/>
          <w:i/>
          <w:color w:val="auto"/>
          <w:sz w:val="24"/>
          <w:szCs w:val="24"/>
        </w:rPr>
        <w:t>description of a model mechanism</w:t>
      </w:r>
      <w:r w:rsidRPr="00953EAC">
        <w:rPr>
          <w:rFonts w:cs="Times New Roman"/>
          <w:color w:val="auto"/>
          <w:sz w:val="24"/>
          <w:szCs w:val="24"/>
        </w:rPr>
        <w:t xml:space="preserve">.  </w:t>
      </w:r>
      <w:r w:rsidR="004E3081" w:rsidRPr="00953EAC">
        <w:rPr>
          <w:rFonts w:cs="Times New Roman"/>
          <w:color w:val="auto"/>
          <w:sz w:val="24"/>
          <w:szCs w:val="24"/>
        </w:rPr>
        <w:t xml:space="preserve">Expanding, </w:t>
      </w:r>
      <w:r w:rsidR="006876DA" w:rsidRPr="00953EAC">
        <w:rPr>
          <w:rFonts w:cs="Times New Roman"/>
          <w:color w:val="auto"/>
          <w:sz w:val="24"/>
          <w:szCs w:val="24"/>
        </w:rPr>
        <w:t>elaborating</w:t>
      </w:r>
      <w:r w:rsidR="004E3081" w:rsidRPr="00953EAC">
        <w:rPr>
          <w:rFonts w:cs="Times New Roman"/>
          <w:color w:val="auto"/>
          <w:sz w:val="24"/>
          <w:szCs w:val="24"/>
        </w:rPr>
        <w:t>, and improving upon</w:t>
      </w:r>
      <w:r w:rsidR="006876DA" w:rsidRPr="00953EAC">
        <w:rPr>
          <w:rFonts w:cs="Times New Roman"/>
          <w:color w:val="auto"/>
          <w:sz w:val="24"/>
          <w:szCs w:val="24"/>
        </w:rPr>
        <w:t xml:space="preserve"> one of those </w:t>
      </w:r>
      <w:r w:rsidR="004E3081" w:rsidRPr="00953EAC">
        <w:rPr>
          <w:rFonts w:cs="Times New Roman"/>
          <w:color w:val="auto"/>
          <w:sz w:val="24"/>
          <w:szCs w:val="24"/>
        </w:rPr>
        <w:t xml:space="preserve">explanations </w:t>
      </w:r>
      <w:r w:rsidR="00630FBC" w:rsidRPr="00953EAC">
        <w:rPr>
          <w:rFonts w:cs="Times New Roman"/>
          <w:color w:val="auto"/>
          <w:sz w:val="24"/>
          <w:szCs w:val="24"/>
        </w:rPr>
        <w:t xml:space="preserve">using mathematical and computational methods </w:t>
      </w:r>
      <w:r w:rsidR="004E3081" w:rsidRPr="00953EAC">
        <w:rPr>
          <w:rFonts w:cs="Times New Roman"/>
          <w:color w:val="auto"/>
          <w:sz w:val="24"/>
          <w:szCs w:val="24"/>
        </w:rPr>
        <w:t xml:space="preserve">can produce </w:t>
      </w:r>
      <w:r w:rsidR="00C9280E" w:rsidRPr="00953EAC">
        <w:rPr>
          <w:rFonts w:cs="Times New Roman"/>
          <w:color w:val="auto"/>
          <w:sz w:val="24"/>
          <w:szCs w:val="24"/>
        </w:rPr>
        <w:t xml:space="preserve">any of a huge variety of </w:t>
      </w:r>
      <w:r w:rsidR="004E3081" w:rsidRPr="00953EAC">
        <w:rPr>
          <w:rFonts w:cs="Times New Roman"/>
          <w:color w:val="auto"/>
          <w:sz w:val="24"/>
          <w:szCs w:val="24"/>
        </w:rPr>
        <w:t>computational model</w:t>
      </w:r>
      <w:r w:rsidR="00C9280E" w:rsidRPr="00953EAC">
        <w:rPr>
          <w:rFonts w:cs="Times New Roman"/>
          <w:color w:val="auto"/>
          <w:sz w:val="24"/>
          <w:szCs w:val="24"/>
        </w:rPr>
        <w:t>s</w:t>
      </w:r>
      <w:r w:rsidR="004E3081" w:rsidRPr="00953EAC">
        <w:rPr>
          <w:rFonts w:cs="Times New Roman"/>
          <w:color w:val="auto"/>
          <w:sz w:val="24"/>
          <w:szCs w:val="24"/>
        </w:rPr>
        <w:t xml:space="preserve"> of explanation</w:t>
      </w:r>
      <w:r w:rsidR="002D56FB" w:rsidRPr="00953EAC">
        <w:rPr>
          <w:rFonts w:cs="Times New Roman"/>
          <w:color w:val="auto"/>
          <w:sz w:val="24"/>
          <w:szCs w:val="24"/>
        </w:rPr>
        <w:t xml:space="preserve">.  We cluster them under four characterizations that are sufficiently different to merit </w:t>
      </w:r>
      <w:r w:rsidR="006E6D37" w:rsidRPr="00953EAC">
        <w:rPr>
          <w:rFonts w:cs="Times New Roman"/>
          <w:color w:val="auto"/>
          <w:sz w:val="24"/>
          <w:szCs w:val="24"/>
        </w:rPr>
        <w:t xml:space="preserve">semantic distinction.  We suggest </w:t>
      </w:r>
      <w:r w:rsidR="006E6D37" w:rsidRPr="00953EAC">
        <w:rPr>
          <w:rFonts w:cs="Times New Roman"/>
          <w:i/>
          <w:color w:val="auto"/>
          <w:sz w:val="24"/>
          <w:szCs w:val="24"/>
        </w:rPr>
        <w:t>mechanistic simulation</w:t>
      </w:r>
      <w:r w:rsidR="006E6D37" w:rsidRPr="00953EAC">
        <w:rPr>
          <w:rFonts w:cs="Times New Roman"/>
          <w:color w:val="auto"/>
          <w:sz w:val="24"/>
          <w:szCs w:val="24"/>
        </w:rPr>
        <w:t xml:space="preserve">, </w:t>
      </w:r>
      <w:r w:rsidR="006E6D37" w:rsidRPr="00953EAC">
        <w:rPr>
          <w:rFonts w:cs="Times New Roman"/>
          <w:i/>
          <w:color w:val="auto"/>
          <w:sz w:val="24"/>
          <w:szCs w:val="24"/>
        </w:rPr>
        <w:t>simulation of a model of a mechanism</w:t>
      </w:r>
      <w:r w:rsidR="006E6D37" w:rsidRPr="00953EAC">
        <w:rPr>
          <w:rFonts w:cs="Times New Roman"/>
          <w:color w:val="auto"/>
          <w:sz w:val="24"/>
          <w:szCs w:val="24"/>
        </w:rPr>
        <w:t xml:space="preserve">, </w:t>
      </w:r>
      <w:r w:rsidR="006E6D37" w:rsidRPr="00953EAC">
        <w:rPr>
          <w:rFonts w:cs="Times New Roman"/>
          <w:i/>
          <w:color w:val="auto"/>
          <w:sz w:val="24"/>
          <w:szCs w:val="24"/>
        </w:rPr>
        <w:t>simulation of a model mechanism</w:t>
      </w:r>
      <w:r w:rsidR="006E6D37" w:rsidRPr="00953EAC">
        <w:rPr>
          <w:rFonts w:cs="Times New Roman"/>
          <w:color w:val="auto"/>
          <w:sz w:val="24"/>
          <w:szCs w:val="24"/>
        </w:rPr>
        <w:t xml:space="preserve">, and </w:t>
      </w:r>
      <w:r w:rsidR="006E6D37" w:rsidRPr="00953EAC">
        <w:rPr>
          <w:rFonts w:cs="Times New Roman"/>
          <w:i/>
          <w:color w:val="auto"/>
          <w:sz w:val="24"/>
          <w:szCs w:val="24"/>
        </w:rPr>
        <w:t>computational model mechanism</w:t>
      </w:r>
      <w:r w:rsidR="006E6D37" w:rsidRPr="00953EAC">
        <w:rPr>
          <w:rFonts w:cs="Times New Roman"/>
          <w:color w:val="auto"/>
          <w:sz w:val="24"/>
          <w:szCs w:val="24"/>
        </w:rPr>
        <w:t xml:space="preserve"> </w:t>
      </w:r>
      <w:r w:rsidR="008D074B" w:rsidRPr="00953EAC">
        <w:rPr>
          <w:rFonts w:cs="Times New Roman"/>
          <w:color w:val="auto"/>
          <w:sz w:val="24"/>
          <w:szCs w:val="24"/>
        </w:rPr>
        <w:t xml:space="preserve">as a working foundation for an ontology for simulation research in biology.  We </w:t>
      </w:r>
      <w:r w:rsidR="006E6D37" w:rsidRPr="00953EAC">
        <w:rPr>
          <w:rFonts w:cs="Times New Roman"/>
          <w:color w:val="auto"/>
          <w:sz w:val="24"/>
          <w:szCs w:val="24"/>
        </w:rPr>
        <w:t xml:space="preserve">elaborate on differences, and provide examples.  </w:t>
      </w:r>
      <w:r w:rsidRPr="00953EAC">
        <w:rPr>
          <w:rFonts w:cs="Times New Roman"/>
          <w:color w:val="auto"/>
          <w:sz w:val="24"/>
          <w:szCs w:val="24"/>
        </w:rPr>
        <w:t xml:space="preserve">Understanding a biological phenomenon starts with </w:t>
      </w:r>
      <w:r w:rsidR="00B048AD" w:rsidRPr="00953EAC">
        <w:rPr>
          <w:rFonts w:cs="Times New Roman"/>
          <w:color w:val="auto"/>
          <w:sz w:val="24"/>
          <w:szCs w:val="24"/>
        </w:rPr>
        <w:t>measurement</w:t>
      </w:r>
      <w:r w:rsidR="008D074B" w:rsidRPr="00953EAC">
        <w:rPr>
          <w:rFonts w:cs="Times New Roman"/>
          <w:color w:val="auto"/>
          <w:sz w:val="24"/>
          <w:szCs w:val="24"/>
        </w:rPr>
        <w:t>s</w:t>
      </w:r>
      <w:r w:rsidRPr="00953EAC">
        <w:rPr>
          <w:rFonts w:cs="Times New Roman"/>
          <w:color w:val="auto"/>
          <w:sz w:val="24"/>
          <w:szCs w:val="24"/>
        </w:rPr>
        <w:t xml:space="preserve"> and continues with its </w:t>
      </w:r>
      <w:r w:rsidRPr="00953EAC">
        <w:rPr>
          <w:rFonts w:cs="Times New Roman"/>
          <w:i/>
          <w:color w:val="auto"/>
          <w:sz w:val="24"/>
          <w:szCs w:val="24"/>
        </w:rPr>
        <w:t>explanatory description</w:t>
      </w:r>
      <w:r w:rsidRPr="00953EAC">
        <w:rPr>
          <w:rFonts w:cs="Times New Roman"/>
          <w:color w:val="auto"/>
          <w:sz w:val="24"/>
          <w:szCs w:val="24"/>
        </w:rPr>
        <w:t>.  In simulation research, that process</w:t>
      </w:r>
      <w:r w:rsidR="00B048AD" w:rsidRPr="00953EAC">
        <w:rPr>
          <w:rFonts w:cs="Times New Roman"/>
          <w:color w:val="auto"/>
          <w:sz w:val="24"/>
          <w:szCs w:val="24"/>
        </w:rPr>
        <w:t xml:space="preserve"> most often</w:t>
      </w:r>
      <w:r w:rsidRPr="00953EAC">
        <w:rPr>
          <w:rFonts w:cs="Times New Roman"/>
          <w:color w:val="auto"/>
          <w:sz w:val="24"/>
          <w:szCs w:val="24"/>
        </w:rPr>
        <w:t xml:space="preserve"> leads into mathematical description</w:t>
      </w:r>
      <w:r w:rsidR="00B048AD" w:rsidRPr="00953EAC">
        <w:rPr>
          <w:rFonts w:cs="Times New Roman"/>
          <w:color w:val="auto"/>
          <w:sz w:val="24"/>
          <w:szCs w:val="24"/>
        </w:rPr>
        <w:t xml:space="preserve">s, </w:t>
      </w:r>
      <w:r w:rsidRPr="00953EAC">
        <w:rPr>
          <w:rFonts w:cs="Times New Roman"/>
          <w:color w:val="auto"/>
          <w:sz w:val="24"/>
          <w:szCs w:val="24"/>
        </w:rPr>
        <w:t>transformation of th</w:t>
      </w:r>
      <w:r w:rsidR="00B048AD" w:rsidRPr="00953EAC">
        <w:rPr>
          <w:rFonts w:cs="Times New Roman"/>
          <w:color w:val="auto"/>
          <w:sz w:val="24"/>
          <w:szCs w:val="24"/>
        </w:rPr>
        <w:t>os</w:t>
      </w:r>
      <w:r w:rsidRPr="00953EAC">
        <w:rPr>
          <w:rFonts w:cs="Times New Roman"/>
          <w:color w:val="auto"/>
          <w:sz w:val="24"/>
          <w:szCs w:val="24"/>
        </w:rPr>
        <w:t xml:space="preserve">e descriptions into </w:t>
      </w:r>
      <w:r w:rsidR="00B048AD" w:rsidRPr="00953EAC">
        <w:rPr>
          <w:rFonts w:cs="Times New Roman"/>
          <w:color w:val="auto"/>
          <w:sz w:val="24"/>
          <w:szCs w:val="24"/>
        </w:rPr>
        <w:t xml:space="preserve">equations and computer programs, culminating </w:t>
      </w:r>
      <w:r w:rsidR="0094439F" w:rsidRPr="00953EAC">
        <w:rPr>
          <w:rFonts w:cs="Times New Roman"/>
          <w:color w:val="auto"/>
          <w:sz w:val="24"/>
          <w:szCs w:val="24"/>
        </w:rPr>
        <w:t>in</w:t>
      </w:r>
      <w:r w:rsidRPr="00953EAC">
        <w:rPr>
          <w:rFonts w:cs="Times New Roman"/>
          <w:color w:val="auto"/>
          <w:sz w:val="24"/>
          <w:szCs w:val="24"/>
        </w:rPr>
        <w:t xml:space="preserve"> </w:t>
      </w:r>
      <w:r w:rsidRPr="00953EAC">
        <w:rPr>
          <w:rFonts w:cs="Times New Roman"/>
          <w:i/>
          <w:color w:val="auto"/>
          <w:sz w:val="24"/>
          <w:szCs w:val="24"/>
        </w:rPr>
        <w:t>experimental</w:t>
      </w:r>
      <w:r w:rsidRPr="00953EAC">
        <w:rPr>
          <w:rFonts w:cs="Times New Roman"/>
          <w:color w:val="auto"/>
          <w:sz w:val="24"/>
          <w:szCs w:val="24"/>
        </w:rPr>
        <w:t xml:space="preserve"> exploration</w:t>
      </w:r>
      <w:r w:rsidR="0094439F" w:rsidRPr="00953EAC">
        <w:rPr>
          <w:rFonts w:cs="Times New Roman"/>
          <w:color w:val="auto"/>
          <w:sz w:val="24"/>
          <w:szCs w:val="24"/>
        </w:rPr>
        <w:t>s</w:t>
      </w:r>
      <w:r w:rsidRPr="00953EAC">
        <w:rPr>
          <w:rFonts w:cs="Times New Roman"/>
          <w:color w:val="auto"/>
          <w:sz w:val="24"/>
          <w:szCs w:val="24"/>
        </w:rPr>
        <w:t xml:space="preserve"> </w:t>
      </w:r>
      <w:r w:rsidR="0094439F" w:rsidRPr="00953EAC">
        <w:rPr>
          <w:rFonts w:cs="Times New Roman"/>
          <w:color w:val="auto"/>
          <w:sz w:val="24"/>
          <w:szCs w:val="24"/>
        </w:rPr>
        <w:t xml:space="preserve">of </w:t>
      </w:r>
      <w:r w:rsidR="006E1E0F" w:rsidRPr="00953EAC">
        <w:rPr>
          <w:rFonts w:cs="Times New Roman"/>
          <w:color w:val="auto"/>
          <w:sz w:val="24"/>
          <w:szCs w:val="24"/>
        </w:rPr>
        <w:t xml:space="preserve">both model and </w:t>
      </w:r>
      <w:r w:rsidR="0094439F" w:rsidRPr="00953EAC">
        <w:rPr>
          <w:rFonts w:cs="Times New Roman"/>
          <w:color w:val="auto"/>
          <w:sz w:val="24"/>
          <w:szCs w:val="24"/>
        </w:rPr>
        <w:t>simulation output</w:t>
      </w:r>
      <w:r w:rsidRPr="00953EAC">
        <w:rPr>
          <w:rFonts w:cs="Times New Roman"/>
          <w:color w:val="auto"/>
          <w:sz w:val="24"/>
          <w:szCs w:val="24"/>
        </w:rPr>
        <w:t xml:space="preserve">.  Different forms of biological problem solving and of explanation require different implementation and </w:t>
      </w:r>
      <w:r w:rsidR="008D074B" w:rsidRPr="00953EAC">
        <w:rPr>
          <w:rFonts w:cs="Times New Roman"/>
          <w:color w:val="auto"/>
          <w:sz w:val="24"/>
          <w:szCs w:val="24"/>
        </w:rPr>
        <w:t xml:space="preserve">virtual </w:t>
      </w:r>
      <w:r w:rsidRPr="00953EAC">
        <w:rPr>
          <w:rFonts w:cs="Times New Roman"/>
          <w:color w:val="auto"/>
          <w:sz w:val="24"/>
          <w:szCs w:val="24"/>
        </w:rPr>
        <w:t>experiment</w:t>
      </w:r>
      <w:r w:rsidR="008D074B" w:rsidRPr="00953EAC">
        <w:rPr>
          <w:rFonts w:cs="Times New Roman"/>
          <w:color w:val="auto"/>
          <w:sz w:val="24"/>
          <w:szCs w:val="24"/>
        </w:rPr>
        <w:t xml:space="preserve"> type</w:t>
      </w:r>
      <w:r w:rsidRPr="00953EAC">
        <w:rPr>
          <w:rFonts w:cs="Times New Roman"/>
          <w:color w:val="auto"/>
          <w:sz w:val="24"/>
          <w:szCs w:val="24"/>
        </w:rPr>
        <w:t xml:space="preserve">s.  We evaluate how these different approaches fit into the broader spectrum of the biological sciences, and how these approaches impede or enhance clarity and model credibility. </w:t>
      </w:r>
    </w:p>
    <w:sectPr w:rsidR="00A4721F" w:rsidRPr="00953EAC" w:rsidSect="003C689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5CFE6" w14:textId="77777777" w:rsidR="00415F6B" w:rsidRDefault="00415F6B">
      <w:pPr>
        <w:spacing w:line="240" w:lineRule="auto"/>
      </w:pPr>
      <w:r>
        <w:separator/>
      </w:r>
    </w:p>
  </w:endnote>
  <w:endnote w:type="continuationSeparator" w:id="0">
    <w:p w14:paraId="308F34EE" w14:textId="77777777" w:rsidR="00415F6B" w:rsidRDefault="00415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B9D5" w14:textId="77777777" w:rsidR="00415F6B" w:rsidRDefault="00415F6B">
    <w:pPr>
      <w:pStyle w:val="normal0"/>
      <w:jc w:val="right"/>
    </w:pPr>
    <w:r>
      <w:fldChar w:fldCharType="begin"/>
    </w:r>
    <w:r>
      <w:instrText>PAGE</w:instrText>
    </w:r>
    <w:r>
      <w:fldChar w:fldCharType="separate"/>
    </w:r>
    <w:r w:rsidR="003C6896">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5BAB9" w14:textId="77777777" w:rsidR="00415F6B" w:rsidRDefault="00415F6B">
      <w:pPr>
        <w:spacing w:line="240" w:lineRule="auto"/>
      </w:pPr>
      <w:r>
        <w:separator/>
      </w:r>
    </w:p>
  </w:footnote>
  <w:footnote w:type="continuationSeparator" w:id="0">
    <w:p w14:paraId="603DBB00" w14:textId="77777777" w:rsidR="00415F6B" w:rsidRDefault="00415F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721F"/>
    <w:rsid w:val="000C6CB3"/>
    <w:rsid w:val="001074F3"/>
    <w:rsid w:val="00130634"/>
    <w:rsid w:val="0018053D"/>
    <w:rsid w:val="00184D64"/>
    <w:rsid w:val="001F5C6D"/>
    <w:rsid w:val="002448F6"/>
    <w:rsid w:val="00265892"/>
    <w:rsid w:val="0028741F"/>
    <w:rsid w:val="002966C0"/>
    <w:rsid w:val="002D56FB"/>
    <w:rsid w:val="00312C9E"/>
    <w:rsid w:val="003C6896"/>
    <w:rsid w:val="00415F6B"/>
    <w:rsid w:val="0045613A"/>
    <w:rsid w:val="004A2F63"/>
    <w:rsid w:val="004C566D"/>
    <w:rsid w:val="004E3081"/>
    <w:rsid w:val="005277DB"/>
    <w:rsid w:val="0056069A"/>
    <w:rsid w:val="00590A60"/>
    <w:rsid w:val="005C7376"/>
    <w:rsid w:val="00630FBC"/>
    <w:rsid w:val="0067039A"/>
    <w:rsid w:val="006876DA"/>
    <w:rsid w:val="006D26E7"/>
    <w:rsid w:val="006E1E0F"/>
    <w:rsid w:val="006E6D37"/>
    <w:rsid w:val="007D30CA"/>
    <w:rsid w:val="007E70D3"/>
    <w:rsid w:val="008A75DD"/>
    <w:rsid w:val="008D074B"/>
    <w:rsid w:val="0094439F"/>
    <w:rsid w:val="00953EAC"/>
    <w:rsid w:val="00971C72"/>
    <w:rsid w:val="009E7424"/>
    <w:rsid w:val="00A156E0"/>
    <w:rsid w:val="00A4721F"/>
    <w:rsid w:val="00AD7AC5"/>
    <w:rsid w:val="00B048AD"/>
    <w:rsid w:val="00B20655"/>
    <w:rsid w:val="00B24BE6"/>
    <w:rsid w:val="00B51A91"/>
    <w:rsid w:val="00BA2384"/>
    <w:rsid w:val="00BD3078"/>
    <w:rsid w:val="00BD6252"/>
    <w:rsid w:val="00C9280E"/>
    <w:rsid w:val="00CC7836"/>
    <w:rsid w:val="00D44383"/>
    <w:rsid w:val="00DD40E8"/>
    <w:rsid w:val="00E03A39"/>
    <w:rsid w:val="00E12CE0"/>
    <w:rsid w:val="00E37435"/>
    <w:rsid w:val="00EC3AA5"/>
    <w:rsid w:val="00ED6065"/>
    <w:rsid w:val="00EE3460"/>
    <w:rsid w:val="00F11344"/>
    <w:rsid w:val="00F912EA"/>
    <w:rsid w:val="00FA34DC"/>
    <w:rsid w:val="00FA4487"/>
    <w:rsid w:val="00FD01BC"/>
    <w:rsid w:val="00FD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B6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06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634"/>
    <w:rPr>
      <w:rFonts w:ascii="Lucida Grande" w:hAnsi="Lucida Grande" w:cs="Lucida Grande"/>
      <w:sz w:val="18"/>
      <w:szCs w:val="18"/>
    </w:rPr>
  </w:style>
  <w:style w:type="character" w:styleId="LineNumber">
    <w:name w:val="line number"/>
    <w:basedOn w:val="DefaultParagraphFont"/>
    <w:uiPriority w:val="99"/>
    <w:semiHidden/>
    <w:unhideWhenUsed/>
    <w:rsid w:val="00ED60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06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634"/>
    <w:rPr>
      <w:rFonts w:ascii="Lucida Grande" w:hAnsi="Lucida Grande" w:cs="Lucida Grande"/>
      <w:sz w:val="18"/>
      <w:szCs w:val="18"/>
    </w:rPr>
  </w:style>
  <w:style w:type="character" w:styleId="LineNumber">
    <w:name w:val="line number"/>
    <w:basedOn w:val="DefaultParagraphFont"/>
    <w:uiPriority w:val="99"/>
    <w:semiHidden/>
    <w:unhideWhenUsed/>
    <w:rsid w:val="00ED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145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453</Words>
  <Characters>2584</Characters>
  <Application>Microsoft Macintosh Word</Application>
  <DocSecurity>0</DocSecurity>
  <Lines>21</Lines>
  <Paragraphs>6</Paragraphs>
  <ScaleCrop>false</ScaleCrop>
  <Company>UCSF</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Anthony Hunt</cp:lastModifiedBy>
  <cp:revision>6</cp:revision>
  <cp:lastPrinted>2017-02-11T22:06:00Z</cp:lastPrinted>
  <dcterms:created xsi:type="dcterms:W3CDTF">2017-02-11T22:18:00Z</dcterms:created>
  <dcterms:modified xsi:type="dcterms:W3CDTF">2017-02-14T19:49:00Z</dcterms:modified>
</cp:coreProperties>
</file>