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39B" w:rsidRPr="00FC039B" w:rsidRDefault="00FC039B" w:rsidP="00FC039B">
      <w:pPr>
        <w:jc w:val="center"/>
        <w:rPr>
          <w:rFonts w:ascii="Arial" w:hAnsi="Arial" w:cs="Arial"/>
          <w:b/>
          <w:sz w:val="28"/>
          <w:szCs w:val="28"/>
        </w:rPr>
      </w:pPr>
      <w:r w:rsidRPr="00FC039B">
        <w:rPr>
          <w:rFonts w:ascii="Arial" w:hAnsi="Arial" w:cs="Arial"/>
          <w:b/>
          <w:i/>
          <w:sz w:val="28"/>
          <w:szCs w:val="28"/>
        </w:rPr>
        <w:t>in silico</w:t>
      </w:r>
      <w:r w:rsidRPr="00FC039B">
        <w:rPr>
          <w:rFonts w:ascii="Arial" w:hAnsi="Arial" w:cs="Arial"/>
          <w:b/>
          <w:sz w:val="28"/>
          <w:szCs w:val="28"/>
        </w:rPr>
        <w:t xml:space="preserve"> and </w:t>
      </w:r>
      <w:r w:rsidRPr="00FC039B">
        <w:rPr>
          <w:rFonts w:ascii="Arial" w:hAnsi="Arial" w:cs="Arial"/>
          <w:b/>
          <w:i/>
          <w:sz w:val="28"/>
          <w:szCs w:val="28"/>
        </w:rPr>
        <w:t>in vitro</w:t>
      </w:r>
      <w:r w:rsidRPr="00FC039B">
        <w:rPr>
          <w:rFonts w:ascii="Arial" w:hAnsi="Arial" w:cs="Arial"/>
          <w:b/>
          <w:sz w:val="28"/>
          <w:szCs w:val="28"/>
        </w:rPr>
        <w:t xml:space="preserve"> analysis of </w:t>
      </w:r>
      <w:r w:rsidR="009F2A6A">
        <w:rPr>
          <w:rFonts w:ascii="Arial" w:hAnsi="Arial" w:cs="Arial"/>
          <w:b/>
          <w:sz w:val="28"/>
          <w:szCs w:val="28"/>
        </w:rPr>
        <w:t xml:space="preserve">resource allocation in </w:t>
      </w:r>
      <w:r w:rsidR="009E1F04">
        <w:rPr>
          <w:rFonts w:ascii="Arial" w:hAnsi="Arial" w:cs="Arial"/>
          <w:b/>
          <w:sz w:val="28"/>
          <w:szCs w:val="28"/>
        </w:rPr>
        <w:t xml:space="preserve">a chronic wound </w:t>
      </w:r>
      <w:r w:rsidRPr="00FC039B">
        <w:rPr>
          <w:rFonts w:ascii="Arial" w:hAnsi="Arial" w:cs="Arial"/>
          <w:b/>
          <w:sz w:val="28"/>
          <w:szCs w:val="28"/>
        </w:rPr>
        <w:t>biofilm consortia</w:t>
      </w:r>
    </w:p>
    <w:p w:rsidR="00FC039B" w:rsidRDefault="00FC039B" w:rsidP="00FC039B">
      <w:pPr>
        <w:jc w:val="center"/>
        <w:rPr>
          <w:rFonts w:ascii="Arial" w:hAnsi="Arial" w:cs="Arial"/>
          <w:vertAlign w:val="superscript"/>
        </w:rPr>
      </w:pPr>
      <w:r w:rsidRPr="006C31F9">
        <w:rPr>
          <w:rFonts w:ascii="Arial" w:hAnsi="Arial" w:cs="Arial"/>
        </w:rPr>
        <w:t>Ross P. Carlson</w:t>
      </w:r>
      <w:r w:rsidR="00943184" w:rsidRPr="00943184">
        <w:rPr>
          <w:rFonts w:ascii="Arial" w:hAnsi="Arial" w:cs="Arial"/>
          <w:vertAlign w:val="superscript"/>
        </w:rPr>
        <w:t>1</w:t>
      </w:r>
      <w:r w:rsidR="00943184">
        <w:rPr>
          <w:rFonts w:ascii="Arial" w:hAnsi="Arial" w:cs="Arial"/>
        </w:rPr>
        <w:t>, Michael Henson</w:t>
      </w:r>
      <w:r w:rsidR="00943184" w:rsidRPr="00943184">
        <w:rPr>
          <w:rFonts w:ascii="Arial" w:hAnsi="Arial" w:cs="Arial"/>
          <w:vertAlign w:val="superscript"/>
        </w:rPr>
        <w:t>2</w:t>
      </w:r>
      <w:r w:rsidR="00943184">
        <w:rPr>
          <w:rFonts w:ascii="Arial" w:hAnsi="Arial" w:cs="Arial"/>
        </w:rPr>
        <w:t>, Luke Hanley</w:t>
      </w:r>
      <w:r w:rsidR="00943184" w:rsidRPr="00943184">
        <w:rPr>
          <w:rFonts w:ascii="Arial" w:hAnsi="Arial" w:cs="Arial"/>
          <w:vertAlign w:val="superscript"/>
        </w:rPr>
        <w:t>3</w:t>
      </w:r>
      <w:r w:rsidR="00943184">
        <w:rPr>
          <w:rFonts w:ascii="Arial" w:hAnsi="Arial" w:cs="Arial"/>
        </w:rPr>
        <w:t>, Matthew Fields</w:t>
      </w:r>
      <w:r w:rsidR="00943184" w:rsidRPr="00943184">
        <w:rPr>
          <w:rFonts w:ascii="Arial" w:hAnsi="Arial" w:cs="Arial"/>
          <w:vertAlign w:val="superscript"/>
        </w:rPr>
        <w:t>4</w:t>
      </w:r>
    </w:p>
    <w:p w:rsidR="001E7355" w:rsidRPr="006C31F9" w:rsidRDefault="001E7355" w:rsidP="00FC039B">
      <w:pPr>
        <w:jc w:val="center"/>
        <w:rPr>
          <w:rFonts w:ascii="Arial" w:hAnsi="Arial" w:cs="Arial"/>
        </w:rPr>
      </w:pPr>
    </w:p>
    <w:p w:rsidR="00FC039B" w:rsidRPr="001E7355" w:rsidRDefault="00FC039B" w:rsidP="00943184">
      <w:pPr>
        <w:pStyle w:val="ListParagraph"/>
        <w:numPr>
          <w:ilvl w:val="0"/>
          <w:numId w:val="14"/>
        </w:numPr>
        <w:jc w:val="center"/>
        <w:rPr>
          <w:rFonts w:ascii="Arial" w:hAnsi="Arial" w:cs="Arial"/>
          <w:sz w:val="22"/>
          <w:szCs w:val="22"/>
        </w:rPr>
      </w:pPr>
      <w:r w:rsidRPr="001E7355">
        <w:rPr>
          <w:rFonts w:ascii="Arial" w:hAnsi="Arial" w:cs="Arial"/>
          <w:sz w:val="22"/>
          <w:szCs w:val="22"/>
        </w:rPr>
        <w:t>Department of Chemical and Biological Engineering, Center for Biofilm Engineering, Montana State University, Bozeman, MT 59717</w:t>
      </w:r>
    </w:p>
    <w:p w:rsidR="00943184" w:rsidRPr="001E7355" w:rsidRDefault="00943184" w:rsidP="00943184">
      <w:pPr>
        <w:pStyle w:val="ListParagraph"/>
        <w:numPr>
          <w:ilvl w:val="0"/>
          <w:numId w:val="14"/>
        </w:numPr>
        <w:jc w:val="center"/>
        <w:rPr>
          <w:rFonts w:ascii="Arial" w:hAnsi="Arial" w:cs="Arial"/>
          <w:sz w:val="22"/>
          <w:szCs w:val="22"/>
        </w:rPr>
      </w:pPr>
      <w:r w:rsidRPr="001E7355">
        <w:rPr>
          <w:rFonts w:ascii="Arial" w:hAnsi="Arial" w:cs="Arial"/>
          <w:sz w:val="22"/>
          <w:szCs w:val="22"/>
        </w:rPr>
        <w:t>Department of Chemical Engineering, University of Massachusetts, Amherst</w:t>
      </w:r>
    </w:p>
    <w:p w:rsidR="00943184" w:rsidRPr="001E7355" w:rsidRDefault="00943184" w:rsidP="00943184">
      <w:pPr>
        <w:pStyle w:val="ListParagraph"/>
        <w:numPr>
          <w:ilvl w:val="0"/>
          <w:numId w:val="14"/>
        </w:numPr>
        <w:jc w:val="center"/>
        <w:rPr>
          <w:rFonts w:ascii="Arial" w:hAnsi="Arial" w:cs="Arial"/>
          <w:sz w:val="22"/>
          <w:szCs w:val="22"/>
        </w:rPr>
      </w:pPr>
      <w:r w:rsidRPr="001E7355">
        <w:rPr>
          <w:rFonts w:ascii="Arial" w:hAnsi="Arial" w:cs="Arial"/>
          <w:sz w:val="22"/>
          <w:szCs w:val="22"/>
        </w:rPr>
        <w:t>Department of Chemistry, University of Illinois, Chicago</w:t>
      </w:r>
    </w:p>
    <w:p w:rsidR="00943184" w:rsidRPr="00943184" w:rsidRDefault="00943184" w:rsidP="00943184">
      <w:pPr>
        <w:pStyle w:val="ListParagraph"/>
        <w:numPr>
          <w:ilvl w:val="0"/>
          <w:numId w:val="14"/>
        </w:numPr>
        <w:jc w:val="center"/>
        <w:rPr>
          <w:rFonts w:ascii="Arial" w:hAnsi="Arial" w:cs="Arial"/>
        </w:rPr>
      </w:pPr>
      <w:r w:rsidRPr="001E7355">
        <w:rPr>
          <w:rFonts w:ascii="Arial" w:hAnsi="Arial" w:cs="Arial"/>
          <w:sz w:val="22"/>
          <w:szCs w:val="22"/>
        </w:rPr>
        <w:t>Department of Microbiology and Immunology, Center for Biofilm Engineering, Montana State University, Bozeman</w:t>
      </w:r>
    </w:p>
    <w:p w:rsidR="008B42F7" w:rsidRPr="00C93E2E" w:rsidRDefault="008B42F7" w:rsidP="002752FA">
      <w:pPr>
        <w:pStyle w:val="NoSpacing"/>
        <w:jc w:val="both"/>
        <w:rPr>
          <w:rFonts w:ascii="Arial" w:hAnsi="Arial" w:cs="Arial"/>
          <w:color w:val="000000" w:themeColor="text1"/>
        </w:rPr>
      </w:pPr>
    </w:p>
    <w:p w:rsidR="006753B6" w:rsidRDefault="009A471F" w:rsidP="007050F7">
      <w:pPr>
        <w:spacing w:after="2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7F3">
        <w:rPr>
          <w:rFonts w:ascii="Arial" w:hAnsi="Arial" w:cs="Arial"/>
          <w:color w:val="000000" w:themeColor="text1"/>
          <w:sz w:val="22"/>
          <w:szCs w:val="22"/>
        </w:rPr>
        <w:t>Biofilm</w:t>
      </w:r>
      <w:r w:rsidR="00F64480" w:rsidRPr="00D347F3">
        <w:rPr>
          <w:rFonts w:ascii="Arial" w:hAnsi="Arial" w:cs="Arial"/>
          <w:color w:val="000000" w:themeColor="text1"/>
          <w:sz w:val="22"/>
          <w:szCs w:val="22"/>
        </w:rPr>
        <w:t>s</w:t>
      </w:r>
      <w:r w:rsidRPr="00D347F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64480" w:rsidRPr="00D347F3">
        <w:rPr>
          <w:rFonts w:ascii="Arial" w:hAnsi="Arial" w:cs="Arial"/>
          <w:color w:val="000000" w:themeColor="text1"/>
          <w:sz w:val="22"/>
          <w:szCs w:val="22"/>
        </w:rPr>
        <w:t>are</w:t>
      </w:r>
      <w:r w:rsidRPr="00D347F3">
        <w:rPr>
          <w:rFonts w:ascii="Arial" w:hAnsi="Arial" w:cs="Arial"/>
          <w:color w:val="000000" w:themeColor="text1"/>
          <w:sz w:val="22"/>
          <w:szCs w:val="22"/>
        </w:rPr>
        <w:t xml:space="preserve"> ubiquitous in </w:t>
      </w:r>
      <w:r w:rsidR="00C93E2E" w:rsidRPr="00D347F3">
        <w:rPr>
          <w:rFonts w:ascii="Arial" w:hAnsi="Arial" w:cs="Arial"/>
          <w:color w:val="000000" w:themeColor="text1"/>
          <w:sz w:val="22"/>
          <w:szCs w:val="22"/>
        </w:rPr>
        <w:t xml:space="preserve">medical, environmental, </w:t>
      </w:r>
      <w:r w:rsidRPr="00D347F3">
        <w:rPr>
          <w:rFonts w:ascii="Arial" w:hAnsi="Arial" w:cs="Arial"/>
          <w:color w:val="000000" w:themeColor="text1"/>
          <w:sz w:val="22"/>
          <w:szCs w:val="22"/>
        </w:rPr>
        <w:t xml:space="preserve">and engineered microbial systems. </w:t>
      </w:r>
      <w:r w:rsidR="001A337E">
        <w:rPr>
          <w:rFonts w:ascii="Arial" w:hAnsi="Arial" w:cs="Arial"/>
          <w:color w:val="000000" w:themeColor="text1"/>
          <w:sz w:val="22"/>
          <w:szCs w:val="22"/>
        </w:rPr>
        <w:t>The majority of n</w:t>
      </w:r>
      <w:r w:rsidR="00F64480" w:rsidRPr="00D347F3">
        <w:rPr>
          <w:rFonts w:ascii="Arial" w:hAnsi="Arial" w:cs="Arial"/>
          <w:color w:val="000000" w:themeColor="text1"/>
          <w:sz w:val="22"/>
          <w:szCs w:val="22"/>
        </w:rPr>
        <w:t>aturally occurring m</w:t>
      </w:r>
      <w:r w:rsidRPr="00D347F3">
        <w:rPr>
          <w:rFonts w:ascii="Arial" w:hAnsi="Arial" w:cs="Arial"/>
          <w:color w:val="000000" w:themeColor="text1"/>
          <w:sz w:val="22"/>
          <w:szCs w:val="22"/>
        </w:rPr>
        <w:t xml:space="preserve">icrobes </w:t>
      </w:r>
      <w:r w:rsidRPr="00D347F3">
        <w:rPr>
          <w:rFonts w:ascii="Arial" w:hAnsi="Arial" w:cs="Arial"/>
          <w:bCs/>
          <w:color w:val="000000" w:themeColor="text1"/>
          <w:sz w:val="22"/>
          <w:szCs w:val="22"/>
        </w:rPr>
        <w:t xml:space="preserve">grow as </w:t>
      </w:r>
      <w:r w:rsidR="00F64480" w:rsidRPr="00D347F3">
        <w:rPr>
          <w:rFonts w:ascii="Arial" w:hAnsi="Arial" w:cs="Arial"/>
          <w:bCs/>
          <w:color w:val="000000" w:themeColor="text1"/>
          <w:sz w:val="22"/>
          <w:szCs w:val="22"/>
        </w:rPr>
        <w:t xml:space="preserve">mixed species </w:t>
      </w:r>
      <w:r w:rsidRPr="00D347F3">
        <w:rPr>
          <w:rFonts w:ascii="Arial" w:hAnsi="Arial" w:cs="Arial"/>
          <w:bCs/>
          <w:color w:val="000000" w:themeColor="text1"/>
          <w:sz w:val="22"/>
          <w:szCs w:val="22"/>
        </w:rPr>
        <w:t>biofilms.</w:t>
      </w:r>
      <w:r w:rsidR="007041B7" w:rsidRPr="00D347F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347F3" w:rsidRPr="00D347F3">
        <w:rPr>
          <w:rFonts w:ascii="Arial" w:hAnsi="Arial" w:cs="Arial"/>
          <w:bCs/>
          <w:sz w:val="22"/>
          <w:szCs w:val="22"/>
        </w:rPr>
        <w:t xml:space="preserve">These complicated consortia are </w:t>
      </w:r>
      <w:r w:rsidR="009D56F4">
        <w:rPr>
          <w:rFonts w:ascii="Arial" w:hAnsi="Arial" w:cs="Arial"/>
          <w:bCs/>
          <w:sz w:val="22"/>
          <w:szCs w:val="22"/>
        </w:rPr>
        <w:t>comprised of</w:t>
      </w:r>
      <w:r w:rsidR="00D347F3" w:rsidRPr="00D347F3">
        <w:rPr>
          <w:rFonts w:ascii="Arial" w:hAnsi="Arial" w:cs="Arial"/>
          <w:bCs/>
          <w:sz w:val="22"/>
          <w:szCs w:val="22"/>
        </w:rPr>
        <w:t xml:space="preserve"> </w:t>
      </w:r>
      <w:r w:rsidR="009D56F4">
        <w:rPr>
          <w:rFonts w:ascii="Arial" w:hAnsi="Arial" w:cs="Arial"/>
          <w:bCs/>
          <w:sz w:val="22"/>
          <w:szCs w:val="22"/>
        </w:rPr>
        <w:t>a large number of cell phenotypes with</w:t>
      </w:r>
      <w:r w:rsidR="00D347F3" w:rsidRPr="00D347F3">
        <w:rPr>
          <w:rFonts w:ascii="Arial" w:hAnsi="Arial" w:cs="Arial"/>
          <w:bCs/>
          <w:sz w:val="22"/>
          <w:szCs w:val="22"/>
        </w:rPr>
        <w:t xml:space="preserve"> com</w:t>
      </w:r>
      <w:r w:rsidR="009D56F4">
        <w:rPr>
          <w:rFonts w:ascii="Arial" w:hAnsi="Arial" w:cs="Arial"/>
          <w:bCs/>
          <w:sz w:val="22"/>
          <w:szCs w:val="22"/>
        </w:rPr>
        <w:t>plex interactions and</w:t>
      </w:r>
      <w:r w:rsidR="00D347F3" w:rsidRPr="00D347F3">
        <w:rPr>
          <w:rFonts w:ascii="Arial" w:hAnsi="Arial" w:cs="Arial"/>
          <w:bCs/>
          <w:sz w:val="22"/>
          <w:szCs w:val="22"/>
        </w:rPr>
        <w:t xml:space="preserve"> self-organize into three-dimensional structures. While foundational to the vast majority of microbial life on the planet, the basic design principles </w:t>
      </w:r>
      <w:r w:rsidR="009F2A6A">
        <w:rPr>
          <w:rFonts w:ascii="Arial" w:hAnsi="Arial" w:cs="Arial"/>
          <w:bCs/>
          <w:sz w:val="22"/>
          <w:szCs w:val="22"/>
        </w:rPr>
        <w:t xml:space="preserve">including resource allocation strategies </w:t>
      </w:r>
      <w:r w:rsidR="00D347F3" w:rsidRPr="00D347F3">
        <w:rPr>
          <w:rFonts w:ascii="Arial" w:hAnsi="Arial" w:cs="Arial"/>
          <w:bCs/>
          <w:sz w:val="22"/>
          <w:szCs w:val="22"/>
        </w:rPr>
        <w:t>of consortia biofilms are still poorly understood</w:t>
      </w:r>
      <w:r w:rsidR="009D56F4">
        <w:rPr>
          <w:rFonts w:ascii="Arial" w:hAnsi="Arial" w:cs="Arial"/>
          <w:bCs/>
          <w:sz w:val="22"/>
          <w:szCs w:val="22"/>
        </w:rPr>
        <w:t>.</w:t>
      </w:r>
      <w:r w:rsidR="00D347F3" w:rsidRPr="00D347F3">
        <w:rPr>
          <w:rFonts w:ascii="Arial" w:hAnsi="Arial" w:cs="Arial"/>
          <w:bCs/>
          <w:sz w:val="22"/>
          <w:szCs w:val="22"/>
        </w:rPr>
        <w:t xml:space="preserve"> </w:t>
      </w:r>
    </w:p>
    <w:p w:rsidR="007050F7" w:rsidRDefault="006753B6" w:rsidP="007050F7">
      <w:pPr>
        <w:spacing w:after="24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Multiscale</w:t>
      </w:r>
      <w:r w:rsidR="009E1F04">
        <w:rPr>
          <w:rFonts w:ascii="Arial" w:hAnsi="Arial" w:cs="Arial"/>
          <w:color w:val="000000" w:themeColor="text1"/>
          <w:sz w:val="22"/>
          <w:szCs w:val="22"/>
        </w:rPr>
        <w:t>,</w:t>
      </w:r>
      <w:r w:rsidR="007050F7" w:rsidRPr="007050F7">
        <w:rPr>
          <w:rFonts w:ascii="Arial" w:hAnsi="Arial" w:cs="Arial"/>
          <w:color w:val="000000" w:themeColor="text1"/>
          <w:sz w:val="22"/>
          <w:szCs w:val="22"/>
        </w:rPr>
        <w:t xml:space="preserve"> spatiotemporal models </w:t>
      </w:r>
      <w:r>
        <w:rPr>
          <w:rFonts w:ascii="Arial" w:hAnsi="Arial" w:cs="Arial"/>
          <w:color w:val="000000" w:themeColor="text1"/>
          <w:sz w:val="22"/>
          <w:szCs w:val="22"/>
        </w:rPr>
        <w:t>were developed to</w:t>
      </w:r>
      <w:r w:rsidR="007050F7" w:rsidRPr="007050F7">
        <w:rPr>
          <w:rFonts w:ascii="Arial" w:hAnsi="Arial" w:cs="Arial"/>
          <w:color w:val="000000" w:themeColor="text1"/>
          <w:sz w:val="22"/>
          <w:szCs w:val="22"/>
        </w:rPr>
        <w:t xml:space="preserve"> investigate the </w:t>
      </w:r>
      <w:r w:rsidR="0013351F">
        <w:rPr>
          <w:rFonts w:ascii="Arial" w:hAnsi="Arial" w:cs="Arial"/>
          <w:color w:val="000000" w:themeColor="text1"/>
          <w:sz w:val="22"/>
          <w:szCs w:val="22"/>
        </w:rPr>
        <w:t>intersection of resource gradients</w:t>
      </w:r>
      <w:r w:rsidR="008432BC">
        <w:rPr>
          <w:rFonts w:ascii="Arial" w:hAnsi="Arial" w:cs="Arial"/>
          <w:color w:val="000000" w:themeColor="text1"/>
          <w:sz w:val="22"/>
          <w:szCs w:val="22"/>
        </w:rPr>
        <w:t>, resource competition</w:t>
      </w:r>
      <w:r w:rsidR="0013351F">
        <w:rPr>
          <w:rFonts w:ascii="Arial" w:hAnsi="Arial" w:cs="Arial"/>
          <w:color w:val="000000" w:themeColor="text1"/>
          <w:sz w:val="22"/>
          <w:szCs w:val="22"/>
        </w:rPr>
        <w:t xml:space="preserve"> and </w:t>
      </w:r>
      <w:r w:rsidR="007050F7" w:rsidRPr="007050F7">
        <w:rPr>
          <w:rFonts w:ascii="Arial" w:hAnsi="Arial" w:cs="Arial"/>
          <w:color w:val="000000" w:themeColor="text1"/>
          <w:sz w:val="22"/>
          <w:szCs w:val="22"/>
        </w:rPr>
        <w:t>met</w:t>
      </w:r>
      <w:r w:rsidR="007050F7">
        <w:rPr>
          <w:rFonts w:ascii="Arial" w:hAnsi="Arial" w:cs="Arial"/>
          <w:color w:val="000000" w:themeColor="text1"/>
          <w:sz w:val="22"/>
          <w:szCs w:val="22"/>
        </w:rPr>
        <w:t xml:space="preserve">abolism </w:t>
      </w:r>
      <w:r w:rsidR="0013351F">
        <w:rPr>
          <w:rFonts w:ascii="Arial" w:hAnsi="Arial" w:cs="Arial"/>
          <w:color w:val="000000" w:themeColor="text1"/>
          <w:sz w:val="22"/>
          <w:szCs w:val="22"/>
        </w:rPr>
        <w:t>in a multispecies biofilm</w:t>
      </w:r>
      <w:r w:rsidR="007050F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050F7" w:rsidRPr="007050F7">
        <w:rPr>
          <w:rFonts w:ascii="Arial" w:hAnsi="Arial" w:cs="Arial"/>
          <w:color w:val="000000" w:themeColor="text1"/>
          <w:sz w:val="22"/>
          <w:szCs w:val="22"/>
        </w:rPr>
        <w:t xml:space="preserve">comprised of two common chronic wound isolates: the aerobe </w:t>
      </w:r>
      <w:r w:rsidR="007050F7" w:rsidRPr="00943184">
        <w:rPr>
          <w:rFonts w:ascii="Arial" w:hAnsi="Arial" w:cs="Arial"/>
          <w:i/>
          <w:color w:val="000000" w:themeColor="text1"/>
          <w:sz w:val="22"/>
          <w:szCs w:val="22"/>
        </w:rPr>
        <w:t>Pseudomonas aeruginosa</w:t>
      </w:r>
      <w:r w:rsidR="007050F7" w:rsidRPr="007050F7">
        <w:rPr>
          <w:rFonts w:ascii="Arial" w:hAnsi="Arial" w:cs="Arial"/>
          <w:color w:val="000000" w:themeColor="text1"/>
          <w:sz w:val="22"/>
          <w:szCs w:val="22"/>
        </w:rPr>
        <w:t xml:space="preserve"> and the facultative</w:t>
      </w:r>
      <w:r w:rsidR="007050F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050F7" w:rsidRPr="007050F7">
        <w:rPr>
          <w:rFonts w:ascii="Arial" w:hAnsi="Arial" w:cs="Arial"/>
          <w:color w:val="000000" w:themeColor="text1"/>
          <w:sz w:val="22"/>
          <w:szCs w:val="22"/>
        </w:rPr>
        <w:t xml:space="preserve">anaerobe </w:t>
      </w:r>
      <w:r w:rsidR="007050F7" w:rsidRPr="00943184">
        <w:rPr>
          <w:rFonts w:ascii="Arial" w:hAnsi="Arial" w:cs="Arial"/>
          <w:i/>
          <w:color w:val="000000" w:themeColor="text1"/>
          <w:sz w:val="22"/>
          <w:szCs w:val="22"/>
        </w:rPr>
        <w:t>Staphylococcus aureus</w:t>
      </w:r>
      <w:r w:rsidR="007050F7" w:rsidRPr="007050F7">
        <w:rPr>
          <w:rFonts w:ascii="Arial" w:hAnsi="Arial" w:cs="Arial"/>
          <w:color w:val="000000" w:themeColor="text1"/>
          <w:sz w:val="22"/>
          <w:szCs w:val="22"/>
        </w:rPr>
        <w:t>. By combining genome-scale metabolic reconstructions with partial differential</w:t>
      </w:r>
      <w:r w:rsidR="007050F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050F7" w:rsidRPr="007050F7">
        <w:rPr>
          <w:rFonts w:ascii="Arial" w:hAnsi="Arial" w:cs="Arial"/>
          <w:color w:val="000000" w:themeColor="text1"/>
          <w:sz w:val="22"/>
          <w:szCs w:val="22"/>
        </w:rPr>
        <w:t>equations for metabolite diffusion, the models provide</w:t>
      </w:r>
      <w:r w:rsidR="0052022A">
        <w:rPr>
          <w:rFonts w:ascii="Arial" w:hAnsi="Arial" w:cs="Arial"/>
          <w:color w:val="000000" w:themeColor="text1"/>
          <w:sz w:val="22"/>
          <w:szCs w:val="22"/>
        </w:rPr>
        <w:t>d</w:t>
      </w:r>
      <w:r w:rsidR="007050F7" w:rsidRPr="007050F7">
        <w:rPr>
          <w:rFonts w:ascii="Arial" w:hAnsi="Arial" w:cs="Arial"/>
          <w:color w:val="000000" w:themeColor="text1"/>
          <w:sz w:val="22"/>
          <w:szCs w:val="22"/>
        </w:rPr>
        <w:t xml:space="preserve"> both temporal and spatial predictions with</w:t>
      </w:r>
      <w:r w:rsidR="007050F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050F7" w:rsidRPr="007050F7">
        <w:rPr>
          <w:rFonts w:ascii="Arial" w:hAnsi="Arial" w:cs="Arial"/>
          <w:color w:val="000000" w:themeColor="text1"/>
          <w:sz w:val="22"/>
          <w:szCs w:val="22"/>
        </w:rPr>
        <w:t>genome-scale</w:t>
      </w:r>
      <w:r w:rsidR="00943184">
        <w:rPr>
          <w:rFonts w:ascii="Arial" w:hAnsi="Arial" w:cs="Arial"/>
          <w:color w:val="000000" w:themeColor="text1"/>
          <w:sz w:val="22"/>
          <w:szCs w:val="22"/>
        </w:rPr>
        <w:t>, metabolic</w:t>
      </w:r>
      <w:r w:rsidR="007050F7" w:rsidRPr="007050F7">
        <w:rPr>
          <w:rFonts w:ascii="Arial" w:hAnsi="Arial" w:cs="Arial"/>
          <w:color w:val="000000" w:themeColor="text1"/>
          <w:sz w:val="22"/>
          <w:szCs w:val="22"/>
        </w:rPr>
        <w:t xml:space="preserve"> resolution. The models analyze</w:t>
      </w:r>
      <w:r w:rsidR="009E1F04">
        <w:rPr>
          <w:rFonts w:ascii="Arial" w:hAnsi="Arial" w:cs="Arial"/>
          <w:color w:val="000000" w:themeColor="text1"/>
          <w:sz w:val="22"/>
          <w:szCs w:val="22"/>
        </w:rPr>
        <w:t>d</w:t>
      </w:r>
      <w:r w:rsidR="007050F7" w:rsidRPr="007050F7">
        <w:rPr>
          <w:rFonts w:ascii="Arial" w:hAnsi="Arial" w:cs="Arial"/>
          <w:color w:val="000000" w:themeColor="text1"/>
          <w:sz w:val="22"/>
          <w:szCs w:val="22"/>
        </w:rPr>
        <w:t xml:space="preserve"> the </w:t>
      </w:r>
      <w:r w:rsidR="00943184">
        <w:rPr>
          <w:rFonts w:ascii="Arial" w:hAnsi="Arial" w:cs="Arial"/>
          <w:color w:val="000000" w:themeColor="text1"/>
          <w:sz w:val="22"/>
          <w:szCs w:val="22"/>
        </w:rPr>
        <w:t>phenotypic</w:t>
      </w:r>
      <w:r w:rsidR="007050F7" w:rsidRPr="007050F7">
        <w:rPr>
          <w:rFonts w:ascii="Arial" w:hAnsi="Arial" w:cs="Arial"/>
          <w:color w:val="000000" w:themeColor="text1"/>
          <w:sz w:val="22"/>
          <w:szCs w:val="22"/>
        </w:rPr>
        <w:t xml:space="preserve"> differences between </w:t>
      </w:r>
      <w:r w:rsidR="009E1F04">
        <w:rPr>
          <w:rFonts w:ascii="Arial" w:hAnsi="Arial" w:cs="Arial"/>
          <w:color w:val="000000" w:themeColor="text1"/>
          <w:sz w:val="22"/>
          <w:szCs w:val="22"/>
        </w:rPr>
        <w:t>monoculture</w:t>
      </w:r>
      <w:r w:rsidR="007050F7" w:rsidRPr="007050F7">
        <w:rPr>
          <w:rFonts w:ascii="Arial" w:hAnsi="Arial" w:cs="Arial"/>
          <w:color w:val="000000" w:themeColor="text1"/>
          <w:sz w:val="22"/>
          <w:szCs w:val="22"/>
        </w:rPr>
        <w:t xml:space="preserve"> and</w:t>
      </w:r>
      <w:r w:rsidR="007050F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E1F04">
        <w:rPr>
          <w:rFonts w:ascii="Arial" w:hAnsi="Arial" w:cs="Arial"/>
          <w:color w:val="000000" w:themeColor="text1"/>
          <w:sz w:val="22"/>
          <w:szCs w:val="22"/>
        </w:rPr>
        <w:t>coculture</w:t>
      </w:r>
      <w:r w:rsidR="007050F7" w:rsidRPr="007050F7">
        <w:rPr>
          <w:rFonts w:ascii="Arial" w:hAnsi="Arial" w:cs="Arial"/>
          <w:color w:val="000000" w:themeColor="text1"/>
          <w:sz w:val="22"/>
          <w:szCs w:val="22"/>
        </w:rPr>
        <w:t xml:space="preserve"> biofilms and demonstrate</w:t>
      </w:r>
      <w:r w:rsidR="009E1F04">
        <w:rPr>
          <w:rFonts w:ascii="Arial" w:hAnsi="Arial" w:cs="Arial"/>
          <w:color w:val="000000" w:themeColor="text1"/>
          <w:sz w:val="22"/>
          <w:szCs w:val="22"/>
        </w:rPr>
        <w:t>d</w:t>
      </w:r>
      <w:r w:rsidR="007050F7" w:rsidRPr="007050F7">
        <w:rPr>
          <w:rFonts w:ascii="Arial" w:hAnsi="Arial" w:cs="Arial"/>
          <w:color w:val="000000" w:themeColor="text1"/>
          <w:sz w:val="22"/>
          <w:szCs w:val="22"/>
        </w:rPr>
        <w:t xml:space="preserve"> the tendency of the two bacteria to spatially partition in the multispecies</w:t>
      </w:r>
      <w:r w:rsidR="007050F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050F7" w:rsidRPr="007050F7">
        <w:rPr>
          <w:rFonts w:ascii="Arial" w:hAnsi="Arial" w:cs="Arial"/>
          <w:color w:val="000000" w:themeColor="text1"/>
          <w:sz w:val="22"/>
          <w:szCs w:val="22"/>
        </w:rPr>
        <w:t>biofilm</w:t>
      </w:r>
      <w:r w:rsidR="0052022A">
        <w:rPr>
          <w:rFonts w:ascii="Arial" w:hAnsi="Arial" w:cs="Arial"/>
          <w:color w:val="000000" w:themeColor="text1"/>
          <w:sz w:val="22"/>
          <w:szCs w:val="22"/>
        </w:rPr>
        <w:t>,</w:t>
      </w:r>
      <w:r w:rsidR="007050F7" w:rsidRPr="007050F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43184">
        <w:rPr>
          <w:rFonts w:ascii="Arial" w:hAnsi="Arial" w:cs="Arial"/>
          <w:color w:val="000000" w:themeColor="text1"/>
          <w:sz w:val="22"/>
          <w:szCs w:val="22"/>
        </w:rPr>
        <w:t>along resource gradients</w:t>
      </w:r>
      <w:r w:rsidR="0052022A">
        <w:rPr>
          <w:rFonts w:ascii="Arial" w:hAnsi="Arial" w:cs="Arial"/>
          <w:color w:val="000000" w:themeColor="text1"/>
          <w:sz w:val="22"/>
          <w:szCs w:val="22"/>
        </w:rPr>
        <w:t>,</w:t>
      </w:r>
      <w:r w:rsidR="0094318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050F7" w:rsidRPr="007050F7">
        <w:rPr>
          <w:rFonts w:ascii="Arial" w:hAnsi="Arial" w:cs="Arial"/>
          <w:color w:val="000000" w:themeColor="text1"/>
          <w:sz w:val="22"/>
          <w:szCs w:val="22"/>
        </w:rPr>
        <w:t>as observed experimentally.</w:t>
      </w:r>
    </w:p>
    <w:p w:rsidR="009F2A6A" w:rsidRPr="0059278D" w:rsidRDefault="003F769B" w:rsidP="00DC56C4">
      <w:pPr>
        <w:spacing w:after="2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C7BAE">
        <w:rPr>
          <w:rFonts w:ascii="Arial" w:hAnsi="Arial" w:cs="Arial"/>
          <w:color w:val="000000" w:themeColor="text1"/>
          <w:sz w:val="22"/>
          <w:szCs w:val="22"/>
        </w:rPr>
        <w:t>The</w:t>
      </w:r>
      <w:r w:rsidR="007041B7" w:rsidRPr="007C7BA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050F7" w:rsidRPr="00943184">
        <w:rPr>
          <w:rFonts w:ascii="Arial" w:hAnsi="Arial" w:cs="Arial"/>
          <w:i/>
          <w:color w:val="000000" w:themeColor="text1"/>
          <w:sz w:val="22"/>
          <w:szCs w:val="22"/>
        </w:rPr>
        <w:t>in silico</w:t>
      </w:r>
      <w:r w:rsidR="007050F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753B6">
        <w:rPr>
          <w:rFonts w:ascii="Arial" w:hAnsi="Arial" w:cs="Arial"/>
          <w:color w:val="000000" w:themeColor="text1"/>
          <w:sz w:val="22"/>
          <w:szCs w:val="22"/>
        </w:rPr>
        <w:t>research</w:t>
      </w:r>
      <w:r w:rsidR="007050F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9278D">
        <w:rPr>
          <w:rFonts w:ascii="Arial" w:hAnsi="Arial" w:cs="Arial"/>
          <w:color w:val="000000" w:themeColor="text1"/>
          <w:sz w:val="22"/>
          <w:szCs w:val="22"/>
        </w:rPr>
        <w:t>was</w:t>
      </w:r>
      <w:r w:rsidR="007050F7">
        <w:rPr>
          <w:rFonts w:ascii="Arial" w:hAnsi="Arial" w:cs="Arial"/>
          <w:color w:val="000000" w:themeColor="text1"/>
          <w:sz w:val="22"/>
          <w:szCs w:val="22"/>
        </w:rPr>
        <w:t xml:space="preserve"> supported </w:t>
      </w:r>
      <w:r w:rsidR="008432BC">
        <w:rPr>
          <w:rFonts w:ascii="Arial" w:hAnsi="Arial" w:cs="Arial"/>
          <w:color w:val="000000" w:themeColor="text1"/>
          <w:sz w:val="22"/>
          <w:szCs w:val="22"/>
        </w:rPr>
        <w:t>with</w:t>
      </w:r>
      <w:r w:rsidR="007050F7">
        <w:rPr>
          <w:rFonts w:ascii="Arial" w:hAnsi="Arial" w:cs="Arial"/>
          <w:color w:val="000000" w:themeColor="text1"/>
          <w:sz w:val="22"/>
          <w:szCs w:val="22"/>
        </w:rPr>
        <w:t xml:space="preserve"> detailed experimental analysis of </w:t>
      </w:r>
      <w:r w:rsidR="007050F7" w:rsidRPr="006753B6">
        <w:rPr>
          <w:rFonts w:ascii="Arial" w:hAnsi="Arial" w:cs="Arial"/>
          <w:i/>
          <w:color w:val="000000" w:themeColor="text1"/>
          <w:sz w:val="22"/>
          <w:szCs w:val="22"/>
        </w:rPr>
        <w:t xml:space="preserve">P. </w:t>
      </w:r>
      <w:r w:rsidR="00943184" w:rsidRPr="006753B6">
        <w:rPr>
          <w:rFonts w:ascii="Arial" w:hAnsi="Arial" w:cs="Arial"/>
          <w:i/>
          <w:color w:val="000000" w:themeColor="text1"/>
          <w:sz w:val="22"/>
          <w:szCs w:val="22"/>
        </w:rPr>
        <w:t>aeruginosa</w:t>
      </w:r>
      <w:r w:rsidR="007050F7">
        <w:rPr>
          <w:rFonts w:ascii="Arial" w:hAnsi="Arial" w:cs="Arial"/>
          <w:color w:val="000000" w:themeColor="text1"/>
          <w:sz w:val="22"/>
          <w:szCs w:val="22"/>
        </w:rPr>
        <w:t xml:space="preserve"> and </w:t>
      </w:r>
      <w:r w:rsidR="007050F7" w:rsidRPr="006753B6">
        <w:rPr>
          <w:rFonts w:ascii="Arial" w:hAnsi="Arial" w:cs="Arial"/>
          <w:i/>
          <w:color w:val="000000" w:themeColor="text1"/>
          <w:sz w:val="22"/>
          <w:szCs w:val="22"/>
        </w:rPr>
        <w:t>S. aureus</w:t>
      </w:r>
      <w:r w:rsidR="007050F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753B6">
        <w:rPr>
          <w:rFonts w:ascii="Arial" w:hAnsi="Arial" w:cs="Arial"/>
          <w:color w:val="000000" w:themeColor="text1"/>
          <w:sz w:val="22"/>
          <w:szCs w:val="22"/>
        </w:rPr>
        <w:t>resource usage</w:t>
      </w:r>
      <w:r w:rsidR="007050F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753B6">
        <w:rPr>
          <w:rFonts w:ascii="Arial" w:hAnsi="Arial" w:cs="Arial"/>
          <w:color w:val="000000" w:themeColor="text1"/>
          <w:sz w:val="22"/>
          <w:szCs w:val="22"/>
        </w:rPr>
        <w:t>when grown as</w:t>
      </w:r>
      <w:r w:rsidR="007050F7">
        <w:rPr>
          <w:rFonts w:ascii="Arial" w:hAnsi="Arial" w:cs="Arial"/>
          <w:color w:val="000000" w:themeColor="text1"/>
          <w:sz w:val="22"/>
          <w:szCs w:val="22"/>
        </w:rPr>
        <w:t xml:space="preserve"> monocultures </w:t>
      </w:r>
      <w:r w:rsidR="006753B6">
        <w:rPr>
          <w:rFonts w:ascii="Arial" w:hAnsi="Arial" w:cs="Arial"/>
          <w:color w:val="000000" w:themeColor="text1"/>
          <w:sz w:val="22"/>
          <w:szCs w:val="22"/>
        </w:rPr>
        <w:t>or</w:t>
      </w:r>
      <w:r w:rsidR="007050F7">
        <w:rPr>
          <w:rFonts w:ascii="Arial" w:hAnsi="Arial" w:cs="Arial"/>
          <w:color w:val="000000" w:themeColor="text1"/>
          <w:sz w:val="22"/>
          <w:szCs w:val="22"/>
        </w:rPr>
        <w:t xml:space="preserve"> cocultures. Analysis </w:t>
      </w:r>
      <w:r w:rsidR="006753B6">
        <w:rPr>
          <w:rFonts w:ascii="Arial" w:hAnsi="Arial" w:cs="Arial"/>
          <w:color w:val="000000" w:themeColor="text1"/>
          <w:sz w:val="22"/>
          <w:szCs w:val="22"/>
        </w:rPr>
        <w:t>considered</w:t>
      </w:r>
      <w:r w:rsidR="007050F7">
        <w:rPr>
          <w:rFonts w:ascii="Arial" w:hAnsi="Arial" w:cs="Arial"/>
          <w:color w:val="000000" w:themeColor="text1"/>
          <w:sz w:val="22"/>
          <w:szCs w:val="22"/>
        </w:rPr>
        <w:t xml:space="preserve"> both </w:t>
      </w:r>
      <w:proofErr w:type="spellStart"/>
      <w:r w:rsidR="007050F7">
        <w:rPr>
          <w:rFonts w:ascii="Arial" w:hAnsi="Arial" w:cs="Arial"/>
          <w:color w:val="000000" w:themeColor="text1"/>
          <w:sz w:val="22"/>
          <w:szCs w:val="22"/>
        </w:rPr>
        <w:t>plank</w:t>
      </w:r>
      <w:r w:rsidR="006753B6">
        <w:rPr>
          <w:rFonts w:ascii="Arial" w:hAnsi="Arial" w:cs="Arial"/>
          <w:color w:val="000000" w:themeColor="text1"/>
          <w:sz w:val="22"/>
          <w:szCs w:val="22"/>
        </w:rPr>
        <w:t>t</w:t>
      </w:r>
      <w:r w:rsidR="007050F7">
        <w:rPr>
          <w:rFonts w:ascii="Arial" w:hAnsi="Arial" w:cs="Arial"/>
          <w:color w:val="000000" w:themeColor="text1"/>
          <w:sz w:val="22"/>
          <w:szCs w:val="22"/>
        </w:rPr>
        <w:t>ontic</w:t>
      </w:r>
      <w:proofErr w:type="spellEnd"/>
      <w:r w:rsidR="007050F7">
        <w:rPr>
          <w:rFonts w:ascii="Arial" w:hAnsi="Arial" w:cs="Arial"/>
          <w:color w:val="000000" w:themeColor="text1"/>
          <w:sz w:val="22"/>
          <w:szCs w:val="22"/>
        </w:rPr>
        <w:t xml:space="preserve"> and biofilm growth conditions</w:t>
      </w:r>
      <w:r w:rsidR="006753B6">
        <w:rPr>
          <w:rFonts w:ascii="Arial" w:hAnsi="Arial" w:cs="Arial"/>
          <w:color w:val="000000" w:themeColor="text1"/>
          <w:sz w:val="22"/>
          <w:szCs w:val="22"/>
        </w:rPr>
        <w:t xml:space="preserve"> and measured ma</w:t>
      </w:r>
      <w:bookmarkStart w:id="0" w:name="_GoBack"/>
      <w:bookmarkEnd w:id="0"/>
      <w:r w:rsidR="006753B6">
        <w:rPr>
          <w:rFonts w:ascii="Arial" w:hAnsi="Arial" w:cs="Arial"/>
          <w:color w:val="000000" w:themeColor="text1"/>
          <w:sz w:val="22"/>
          <w:szCs w:val="22"/>
        </w:rPr>
        <w:t xml:space="preserve">ss and energy fluxes </w:t>
      </w:r>
      <w:r w:rsidR="008432BC">
        <w:rPr>
          <w:rFonts w:ascii="Arial" w:hAnsi="Arial" w:cs="Arial"/>
          <w:color w:val="000000" w:themeColor="text1"/>
          <w:sz w:val="22"/>
          <w:szCs w:val="22"/>
        </w:rPr>
        <w:t>in</w:t>
      </w:r>
      <w:r w:rsidR="006753B6">
        <w:rPr>
          <w:rFonts w:ascii="Arial" w:hAnsi="Arial" w:cs="Arial"/>
          <w:color w:val="000000" w:themeColor="text1"/>
          <w:sz w:val="22"/>
          <w:szCs w:val="22"/>
        </w:rPr>
        <w:t xml:space="preserve"> monocultures and the potential exchange of resources in coculture</w:t>
      </w:r>
      <w:r w:rsidR="0059278D">
        <w:rPr>
          <w:rFonts w:ascii="Arial" w:hAnsi="Arial" w:cs="Arial"/>
          <w:color w:val="000000" w:themeColor="text1"/>
          <w:sz w:val="22"/>
          <w:szCs w:val="22"/>
        </w:rPr>
        <w:t>s</w:t>
      </w:r>
      <w:r w:rsidR="006753B6">
        <w:rPr>
          <w:rFonts w:ascii="Arial" w:hAnsi="Arial" w:cs="Arial"/>
          <w:color w:val="000000" w:themeColor="text1"/>
          <w:sz w:val="22"/>
          <w:szCs w:val="22"/>
        </w:rPr>
        <w:t>,</w:t>
      </w:r>
      <w:r w:rsidR="007050F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9278D">
        <w:rPr>
          <w:rFonts w:ascii="Arial" w:hAnsi="Arial" w:cs="Arial"/>
          <w:color w:val="000000" w:themeColor="text1"/>
          <w:sz w:val="22"/>
          <w:szCs w:val="22"/>
        </w:rPr>
        <w:t>quantifying</w:t>
      </w:r>
      <w:r w:rsidR="007050F7">
        <w:rPr>
          <w:rFonts w:ascii="Arial" w:hAnsi="Arial" w:cs="Arial"/>
          <w:color w:val="000000" w:themeColor="text1"/>
          <w:sz w:val="22"/>
          <w:szCs w:val="22"/>
        </w:rPr>
        <w:t xml:space="preserve"> how nutrient gradients and resource availability influence</w:t>
      </w:r>
      <w:r w:rsidR="0059278D">
        <w:rPr>
          <w:rFonts w:ascii="Arial" w:hAnsi="Arial" w:cs="Arial"/>
          <w:color w:val="000000" w:themeColor="text1"/>
          <w:sz w:val="22"/>
          <w:szCs w:val="22"/>
        </w:rPr>
        <w:t>d</w:t>
      </w:r>
      <w:r w:rsidR="007050F7">
        <w:rPr>
          <w:rFonts w:ascii="Arial" w:hAnsi="Arial" w:cs="Arial"/>
          <w:color w:val="000000" w:themeColor="text1"/>
          <w:sz w:val="22"/>
          <w:szCs w:val="22"/>
        </w:rPr>
        <w:t xml:space="preserve"> ecologically competitive metabolisms. The two </w:t>
      </w:r>
      <w:r w:rsidR="008432BC">
        <w:rPr>
          <w:rFonts w:ascii="Arial" w:hAnsi="Arial" w:cs="Arial"/>
          <w:color w:val="000000" w:themeColor="text1"/>
          <w:sz w:val="22"/>
          <w:szCs w:val="22"/>
        </w:rPr>
        <w:t>bacteria</w:t>
      </w:r>
      <w:r w:rsidR="007050F7">
        <w:rPr>
          <w:rFonts w:ascii="Arial" w:hAnsi="Arial" w:cs="Arial"/>
          <w:color w:val="000000" w:themeColor="text1"/>
          <w:sz w:val="22"/>
          <w:szCs w:val="22"/>
        </w:rPr>
        <w:t xml:space="preserve"> use</w:t>
      </w:r>
      <w:r w:rsidR="0059278D">
        <w:rPr>
          <w:rFonts w:ascii="Arial" w:hAnsi="Arial" w:cs="Arial"/>
          <w:color w:val="000000" w:themeColor="text1"/>
          <w:sz w:val="22"/>
          <w:szCs w:val="22"/>
        </w:rPr>
        <w:t>d</w:t>
      </w:r>
      <w:r w:rsidR="007050F7">
        <w:rPr>
          <w:rFonts w:ascii="Arial" w:hAnsi="Arial" w:cs="Arial"/>
          <w:color w:val="000000" w:themeColor="text1"/>
          <w:sz w:val="22"/>
          <w:szCs w:val="22"/>
        </w:rPr>
        <w:t xml:space="preserve"> very different</w:t>
      </w:r>
      <w:r w:rsidR="0059278D">
        <w:rPr>
          <w:rFonts w:ascii="Arial" w:hAnsi="Arial" w:cs="Arial"/>
          <w:color w:val="000000" w:themeColor="text1"/>
          <w:sz w:val="22"/>
          <w:szCs w:val="22"/>
        </w:rPr>
        <w:t>,</w:t>
      </w:r>
      <w:r w:rsidR="007050F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9278D">
        <w:rPr>
          <w:rFonts w:ascii="Arial" w:hAnsi="Arial" w:cs="Arial"/>
          <w:color w:val="000000" w:themeColor="text1"/>
          <w:sz w:val="22"/>
          <w:szCs w:val="22"/>
        </w:rPr>
        <w:t>yet</w:t>
      </w:r>
      <w:r w:rsidR="007050F7">
        <w:rPr>
          <w:rFonts w:ascii="Arial" w:hAnsi="Arial" w:cs="Arial"/>
          <w:color w:val="000000" w:themeColor="text1"/>
          <w:sz w:val="22"/>
          <w:szCs w:val="22"/>
        </w:rPr>
        <w:t xml:space="preserve"> complementary</w:t>
      </w:r>
      <w:r w:rsidR="0059278D">
        <w:rPr>
          <w:rFonts w:ascii="Arial" w:hAnsi="Arial" w:cs="Arial"/>
          <w:color w:val="000000" w:themeColor="text1"/>
          <w:sz w:val="22"/>
          <w:szCs w:val="22"/>
        </w:rPr>
        <w:t>,</w:t>
      </w:r>
      <w:r w:rsidR="007050F7">
        <w:rPr>
          <w:rFonts w:ascii="Arial" w:hAnsi="Arial" w:cs="Arial"/>
          <w:color w:val="000000" w:themeColor="text1"/>
          <w:sz w:val="22"/>
          <w:szCs w:val="22"/>
        </w:rPr>
        <w:t xml:space="preserve"> metabolisms to partition available </w:t>
      </w:r>
      <w:r w:rsidR="00D7023D">
        <w:rPr>
          <w:rFonts w:ascii="Arial" w:hAnsi="Arial" w:cs="Arial"/>
          <w:color w:val="000000" w:themeColor="text1"/>
          <w:sz w:val="22"/>
          <w:szCs w:val="22"/>
        </w:rPr>
        <w:t>re</w:t>
      </w:r>
      <w:r w:rsidR="007050F7">
        <w:rPr>
          <w:rFonts w:ascii="Arial" w:hAnsi="Arial" w:cs="Arial"/>
          <w:color w:val="000000" w:themeColor="text1"/>
          <w:sz w:val="22"/>
          <w:szCs w:val="22"/>
        </w:rPr>
        <w:t>sources</w:t>
      </w:r>
      <w:r w:rsidR="0059278D">
        <w:rPr>
          <w:rFonts w:ascii="Arial" w:hAnsi="Arial" w:cs="Arial"/>
          <w:color w:val="000000" w:themeColor="text1"/>
          <w:sz w:val="22"/>
          <w:szCs w:val="22"/>
        </w:rPr>
        <w:t xml:space="preserve"> resulting in the emergent property of enhanced biomass productivity</w:t>
      </w:r>
      <w:r w:rsidR="007050F7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59278D">
        <w:rPr>
          <w:rFonts w:ascii="Arial" w:hAnsi="Arial" w:cs="Arial"/>
          <w:color w:val="000000" w:themeColor="text1"/>
          <w:sz w:val="22"/>
          <w:szCs w:val="22"/>
        </w:rPr>
        <w:t xml:space="preserve">This enhanced productivity represents a challenge to treating chronic wounds. </w:t>
      </w:r>
      <w:r w:rsidR="006126F6">
        <w:rPr>
          <w:rFonts w:ascii="Arial" w:hAnsi="Arial" w:cs="Arial"/>
          <w:color w:val="000000"/>
          <w:sz w:val="22"/>
          <w:szCs w:val="22"/>
        </w:rPr>
        <w:t xml:space="preserve">The </w:t>
      </w:r>
      <w:r w:rsidR="004F6E15">
        <w:rPr>
          <w:rFonts w:ascii="Arial" w:hAnsi="Arial" w:cs="Arial"/>
          <w:color w:val="000000"/>
          <w:sz w:val="22"/>
          <w:szCs w:val="22"/>
        </w:rPr>
        <w:t xml:space="preserve">studied </w:t>
      </w:r>
      <w:r w:rsidR="006126F6">
        <w:rPr>
          <w:rFonts w:ascii="Arial" w:hAnsi="Arial" w:cs="Arial"/>
          <w:color w:val="000000"/>
          <w:sz w:val="22"/>
          <w:szCs w:val="22"/>
        </w:rPr>
        <w:t xml:space="preserve">ecological </w:t>
      </w:r>
      <w:r w:rsidR="004F6E15">
        <w:rPr>
          <w:rFonts w:ascii="Arial" w:hAnsi="Arial" w:cs="Arial"/>
          <w:color w:val="000000"/>
          <w:sz w:val="22"/>
          <w:szCs w:val="22"/>
        </w:rPr>
        <w:t>theories</w:t>
      </w:r>
      <w:r w:rsidR="008C247F">
        <w:rPr>
          <w:rFonts w:ascii="Arial" w:hAnsi="Arial" w:cs="Arial"/>
          <w:color w:val="000000"/>
          <w:sz w:val="22"/>
          <w:szCs w:val="22"/>
        </w:rPr>
        <w:t>,</w:t>
      </w:r>
      <w:r w:rsidR="005C331F">
        <w:rPr>
          <w:rFonts w:ascii="Arial" w:hAnsi="Arial" w:cs="Arial"/>
          <w:color w:val="000000"/>
          <w:sz w:val="22"/>
          <w:szCs w:val="22"/>
        </w:rPr>
        <w:t xml:space="preserve"> including the maximum power principle</w:t>
      </w:r>
      <w:r w:rsidR="008C247F">
        <w:rPr>
          <w:rFonts w:ascii="Arial" w:hAnsi="Arial" w:cs="Arial"/>
          <w:color w:val="000000"/>
          <w:sz w:val="22"/>
          <w:szCs w:val="22"/>
        </w:rPr>
        <w:t>,</w:t>
      </w:r>
      <w:r w:rsidR="005C331F">
        <w:rPr>
          <w:rFonts w:ascii="Arial" w:hAnsi="Arial" w:cs="Arial"/>
          <w:color w:val="000000"/>
          <w:sz w:val="22"/>
          <w:szCs w:val="22"/>
        </w:rPr>
        <w:t xml:space="preserve"> are</w:t>
      </w:r>
      <w:r w:rsidR="001B25E9">
        <w:rPr>
          <w:rFonts w:ascii="Arial" w:hAnsi="Arial" w:cs="Arial"/>
          <w:color w:val="000000"/>
          <w:sz w:val="22"/>
          <w:szCs w:val="22"/>
        </w:rPr>
        <w:t xml:space="preserve"> believed relevant to many naturally occurring </w:t>
      </w:r>
      <w:r w:rsidR="006753B6">
        <w:rPr>
          <w:rFonts w:ascii="Arial" w:hAnsi="Arial" w:cs="Arial"/>
          <w:color w:val="000000"/>
          <w:sz w:val="22"/>
          <w:szCs w:val="22"/>
        </w:rPr>
        <w:t>consortia and will be fundamental to preventing or managing consortia in medically relevant environments.</w:t>
      </w:r>
    </w:p>
    <w:p w:rsidR="009D56F4" w:rsidRPr="00DC56C4" w:rsidRDefault="001B25E9" w:rsidP="00DC56C4">
      <w:pPr>
        <w:spacing w:after="2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E001CF" w:rsidRPr="00110C48" w:rsidRDefault="00E001CF" w:rsidP="005F7EF3">
      <w:pPr>
        <w:jc w:val="both"/>
        <w:rPr>
          <w:rFonts w:ascii="Arial" w:hAnsi="Arial" w:cs="Arial"/>
          <w:sz w:val="22"/>
          <w:szCs w:val="22"/>
        </w:rPr>
      </w:pPr>
    </w:p>
    <w:sectPr w:rsidR="00E001CF" w:rsidRPr="00110C48" w:rsidSect="002752FA">
      <w:pgSz w:w="12240" w:h="15840"/>
      <w:pgMar w:top="720" w:right="135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53DE7"/>
    <w:multiLevelType w:val="hybridMultilevel"/>
    <w:tmpl w:val="187A8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16D80"/>
    <w:multiLevelType w:val="multilevel"/>
    <w:tmpl w:val="336AB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8B4A5C"/>
    <w:multiLevelType w:val="hybridMultilevel"/>
    <w:tmpl w:val="CC323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13AD1"/>
    <w:multiLevelType w:val="hybridMultilevel"/>
    <w:tmpl w:val="416C4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E6AA9E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9D4885"/>
    <w:multiLevelType w:val="hybridMultilevel"/>
    <w:tmpl w:val="A6766F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60038"/>
    <w:multiLevelType w:val="hybridMultilevel"/>
    <w:tmpl w:val="311C8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191540"/>
    <w:multiLevelType w:val="hybridMultilevel"/>
    <w:tmpl w:val="EF3A03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452990"/>
    <w:multiLevelType w:val="hybridMultilevel"/>
    <w:tmpl w:val="8990D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AE2AEA"/>
    <w:multiLevelType w:val="hybridMultilevel"/>
    <w:tmpl w:val="BCA0C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6D6314"/>
    <w:multiLevelType w:val="hybridMultilevel"/>
    <w:tmpl w:val="87A2E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B77D53"/>
    <w:multiLevelType w:val="hybridMultilevel"/>
    <w:tmpl w:val="47E81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E85F05"/>
    <w:multiLevelType w:val="hybridMultilevel"/>
    <w:tmpl w:val="9ED624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AF627B"/>
    <w:multiLevelType w:val="multilevel"/>
    <w:tmpl w:val="C9543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1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6"/>
  </w:num>
  <w:num w:numId="9">
    <w:abstractNumId w:val="0"/>
  </w:num>
  <w:num w:numId="10">
    <w:abstractNumId w:val="11"/>
  </w:num>
  <w:num w:numId="11">
    <w:abstractNumId w:val="3"/>
  </w:num>
  <w:num w:numId="12">
    <w:abstractNumId w:val="5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F0A"/>
    <w:rsid w:val="000062CA"/>
    <w:rsid w:val="00020BB0"/>
    <w:rsid w:val="00030938"/>
    <w:rsid w:val="000542B9"/>
    <w:rsid w:val="00065F78"/>
    <w:rsid w:val="000D3959"/>
    <w:rsid w:val="000E7C27"/>
    <w:rsid w:val="000F5133"/>
    <w:rsid w:val="001034EA"/>
    <w:rsid w:val="00110C48"/>
    <w:rsid w:val="0013351F"/>
    <w:rsid w:val="00164265"/>
    <w:rsid w:val="0016678B"/>
    <w:rsid w:val="00177C12"/>
    <w:rsid w:val="001868E0"/>
    <w:rsid w:val="00192751"/>
    <w:rsid w:val="001A1F90"/>
    <w:rsid w:val="001A337E"/>
    <w:rsid w:val="001B25E9"/>
    <w:rsid w:val="001B723B"/>
    <w:rsid w:val="001E7355"/>
    <w:rsid w:val="001F25D3"/>
    <w:rsid w:val="00247EF0"/>
    <w:rsid w:val="0026244E"/>
    <w:rsid w:val="00273720"/>
    <w:rsid w:val="002752FA"/>
    <w:rsid w:val="00287F0B"/>
    <w:rsid w:val="00291E35"/>
    <w:rsid w:val="002B014C"/>
    <w:rsid w:val="002B68F5"/>
    <w:rsid w:val="002C49E6"/>
    <w:rsid w:val="00331395"/>
    <w:rsid w:val="003472B6"/>
    <w:rsid w:val="00365225"/>
    <w:rsid w:val="00372A3E"/>
    <w:rsid w:val="003C1EBD"/>
    <w:rsid w:val="003C2F83"/>
    <w:rsid w:val="003F41FA"/>
    <w:rsid w:val="003F769B"/>
    <w:rsid w:val="0041758B"/>
    <w:rsid w:val="00425B09"/>
    <w:rsid w:val="004554E7"/>
    <w:rsid w:val="004654E3"/>
    <w:rsid w:val="004865F2"/>
    <w:rsid w:val="00495C30"/>
    <w:rsid w:val="004A0203"/>
    <w:rsid w:val="004F6E15"/>
    <w:rsid w:val="004F7449"/>
    <w:rsid w:val="00503884"/>
    <w:rsid w:val="00503CB8"/>
    <w:rsid w:val="00505274"/>
    <w:rsid w:val="005133B2"/>
    <w:rsid w:val="005165DF"/>
    <w:rsid w:val="0052022A"/>
    <w:rsid w:val="005443DF"/>
    <w:rsid w:val="00577334"/>
    <w:rsid w:val="0059278D"/>
    <w:rsid w:val="005B015D"/>
    <w:rsid w:val="005C0300"/>
    <w:rsid w:val="005C331F"/>
    <w:rsid w:val="005D5539"/>
    <w:rsid w:val="005E5289"/>
    <w:rsid w:val="005E697C"/>
    <w:rsid w:val="005F7EF3"/>
    <w:rsid w:val="00605F56"/>
    <w:rsid w:val="006126F6"/>
    <w:rsid w:val="006352C6"/>
    <w:rsid w:val="006402BC"/>
    <w:rsid w:val="00661B14"/>
    <w:rsid w:val="006638D0"/>
    <w:rsid w:val="006753B6"/>
    <w:rsid w:val="00690599"/>
    <w:rsid w:val="00697275"/>
    <w:rsid w:val="006A565F"/>
    <w:rsid w:val="006B1571"/>
    <w:rsid w:val="006E6865"/>
    <w:rsid w:val="0070230C"/>
    <w:rsid w:val="007041B7"/>
    <w:rsid w:val="007050F7"/>
    <w:rsid w:val="00705BEA"/>
    <w:rsid w:val="00711712"/>
    <w:rsid w:val="00732AD8"/>
    <w:rsid w:val="0074280F"/>
    <w:rsid w:val="007622FD"/>
    <w:rsid w:val="007C7BAE"/>
    <w:rsid w:val="007E1D4B"/>
    <w:rsid w:val="007F4890"/>
    <w:rsid w:val="008329A2"/>
    <w:rsid w:val="00840986"/>
    <w:rsid w:val="008432BC"/>
    <w:rsid w:val="008450B0"/>
    <w:rsid w:val="00880E1D"/>
    <w:rsid w:val="0088793E"/>
    <w:rsid w:val="008A0039"/>
    <w:rsid w:val="008A2352"/>
    <w:rsid w:val="008B42F7"/>
    <w:rsid w:val="008C247F"/>
    <w:rsid w:val="008E71FE"/>
    <w:rsid w:val="008F78AE"/>
    <w:rsid w:val="009021E4"/>
    <w:rsid w:val="00932BCD"/>
    <w:rsid w:val="00943184"/>
    <w:rsid w:val="00972B2F"/>
    <w:rsid w:val="00995887"/>
    <w:rsid w:val="009A471F"/>
    <w:rsid w:val="009A5AE7"/>
    <w:rsid w:val="009B39C0"/>
    <w:rsid w:val="009D56F4"/>
    <w:rsid w:val="009E1F04"/>
    <w:rsid w:val="009E3EEC"/>
    <w:rsid w:val="009F2A6A"/>
    <w:rsid w:val="00A022AD"/>
    <w:rsid w:val="00A177D2"/>
    <w:rsid w:val="00A2185C"/>
    <w:rsid w:val="00A951CF"/>
    <w:rsid w:val="00AB4F0A"/>
    <w:rsid w:val="00AC3DC6"/>
    <w:rsid w:val="00AD0103"/>
    <w:rsid w:val="00AE1B2E"/>
    <w:rsid w:val="00AF47D5"/>
    <w:rsid w:val="00AF60EE"/>
    <w:rsid w:val="00B56F4C"/>
    <w:rsid w:val="00B815A4"/>
    <w:rsid w:val="00BB51C0"/>
    <w:rsid w:val="00BB7B9E"/>
    <w:rsid w:val="00BE3EC9"/>
    <w:rsid w:val="00BF1230"/>
    <w:rsid w:val="00C06EA6"/>
    <w:rsid w:val="00C93E2E"/>
    <w:rsid w:val="00CB6C98"/>
    <w:rsid w:val="00CD01C8"/>
    <w:rsid w:val="00CD5857"/>
    <w:rsid w:val="00D031B7"/>
    <w:rsid w:val="00D21470"/>
    <w:rsid w:val="00D347F3"/>
    <w:rsid w:val="00D36722"/>
    <w:rsid w:val="00D46BB0"/>
    <w:rsid w:val="00D519AD"/>
    <w:rsid w:val="00D625E1"/>
    <w:rsid w:val="00D7023D"/>
    <w:rsid w:val="00D715C4"/>
    <w:rsid w:val="00D74FB1"/>
    <w:rsid w:val="00D85AA5"/>
    <w:rsid w:val="00D87D2D"/>
    <w:rsid w:val="00DC56C4"/>
    <w:rsid w:val="00DD1270"/>
    <w:rsid w:val="00DD1A67"/>
    <w:rsid w:val="00DE659B"/>
    <w:rsid w:val="00E001CF"/>
    <w:rsid w:val="00E12B00"/>
    <w:rsid w:val="00E12C04"/>
    <w:rsid w:val="00E424EA"/>
    <w:rsid w:val="00E60FEA"/>
    <w:rsid w:val="00ED12D7"/>
    <w:rsid w:val="00EE3677"/>
    <w:rsid w:val="00EE7244"/>
    <w:rsid w:val="00EF5DF7"/>
    <w:rsid w:val="00F02D12"/>
    <w:rsid w:val="00F23F10"/>
    <w:rsid w:val="00F56D52"/>
    <w:rsid w:val="00F64480"/>
    <w:rsid w:val="00FC0155"/>
    <w:rsid w:val="00FC0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E959F"/>
  <w15:docId w15:val="{6431DEAF-E383-4F51-93FC-1E8604203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106F7B"/>
    <w:pPr>
      <w:outlineLvl w:val="0"/>
    </w:pPr>
    <w:rPr>
      <w:rFonts w:ascii="Tahoma" w:hAnsi="Tahoma" w:cs="Tahoma"/>
      <w:b/>
      <w:bCs/>
      <w:kern w:val="36"/>
      <w:sz w:val="38"/>
      <w:szCs w:val="38"/>
    </w:rPr>
  </w:style>
  <w:style w:type="paragraph" w:styleId="Heading2">
    <w:name w:val="heading 2"/>
    <w:basedOn w:val="Normal"/>
    <w:link w:val="Heading2Char"/>
    <w:uiPriority w:val="9"/>
    <w:qFormat/>
    <w:rsid w:val="00106F7B"/>
    <w:pPr>
      <w:spacing w:before="240"/>
      <w:outlineLvl w:val="1"/>
    </w:pPr>
    <w:rPr>
      <w:rFonts w:ascii="Tahoma" w:hAnsi="Tahoma" w:cs="Tahoma"/>
      <w:b/>
      <w:bCs/>
      <w:sz w:val="31"/>
      <w:szCs w:val="3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C015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FB4EB2"/>
    <w:rPr>
      <w:szCs w:val="20"/>
    </w:rPr>
  </w:style>
  <w:style w:type="character" w:styleId="Hyperlink">
    <w:name w:val="Hyperlink"/>
    <w:basedOn w:val="DefaultParagraphFont"/>
    <w:uiPriority w:val="99"/>
    <w:unhideWhenUsed/>
    <w:rsid w:val="006037F2"/>
    <w:rPr>
      <w:color w:val="0000FF"/>
      <w:u w:val="single"/>
    </w:rPr>
  </w:style>
  <w:style w:type="paragraph" w:customStyle="1" w:styleId="Default">
    <w:name w:val="Default"/>
    <w:rsid w:val="0058222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E05F64"/>
    <w:pPr>
      <w:spacing w:before="120" w:after="240"/>
      <w:jc w:val="both"/>
    </w:pPr>
    <w:rPr>
      <w:color w:val="000000"/>
      <w:sz w:val="36"/>
      <w:szCs w:val="36"/>
    </w:rPr>
  </w:style>
  <w:style w:type="character" w:styleId="Strong">
    <w:name w:val="Strong"/>
    <w:basedOn w:val="DefaultParagraphFont"/>
    <w:uiPriority w:val="22"/>
    <w:qFormat/>
    <w:rsid w:val="00011F58"/>
    <w:rPr>
      <w:b/>
      <w:bCs/>
    </w:rPr>
  </w:style>
  <w:style w:type="character" w:customStyle="1" w:styleId="caps1">
    <w:name w:val="caps1"/>
    <w:basedOn w:val="DefaultParagraphFont"/>
    <w:rsid w:val="000537F6"/>
    <w:rPr>
      <w:sz w:val="22"/>
      <w:szCs w:val="22"/>
    </w:rPr>
  </w:style>
  <w:style w:type="character" w:customStyle="1" w:styleId="subhead1">
    <w:name w:val="subhead1"/>
    <w:basedOn w:val="DefaultParagraphFont"/>
    <w:rsid w:val="00106F7B"/>
    <w:rPr>
      <w:rFonts w:ascii="Verdana" w:hAnsi="Verdana" w:hint="default"/>
      <w:b/>
      <w:bCs/>
      <w:color w:val="663333"/>
      <w:sz w:val="17"/>
      <w:szCs w:val="17"/>
    </w:rPr>
  </w:style>
  <w:style w:type="character" w:customStyle="1" w:styleId="bodystyle1">
    <w:name w:val="bodystyle1"/>
    <w:basedOn w:val="DefaultParagraphFont"/>
    <w:rsid w:val="00106F7B"/>
    <w:rPr>
      <w:rFonts w:ascii="Verdana" w:hAnsi="Verdana" w:hint="default"/>
      <w:color w:val="666666"/>
      <w:sz w:val="15"/>
      <w:szCs w:val="15"/>
    </w:rPr>
  </w:style>
  <w:style w:type="character" w:customStyle="1" w:styleId="Heading1Char">
    <w:name w:val="Heading 1 Char"/>
    <w:basedOn w:val="DefaultParagraphFont"/>
    <w:link w:val="Heading1"/>
    <w:uiPriority w:val="9"/>
    <w:rsid w:val="00106F7B"/>
    <w:rPr>
      <w:rFonts w:ascii="Tahoma" w:hAnsi="Tahoma" w:cs="Tahoma"/>
      <w:b/>
      <w:bCs/>
      <w:kern w:val="36"/>
      <w:sz w:val="38"/>
      <w:szCs w:val="38"/>
    </w:rPr>
  </w:style>
  <w:style w:type="character" w:customStyle="1" w:styleId="Heading2Char">
    <w:name w:val="Heading 2 Char"/>
    <w:basedOn w:val="DefaultParagraphFont"/>
    <w:link w:val="Heading2"/>
    <w:uiPriority w:val="9"/>
    <w:rsid w:val="00106F7B"/>
    <w:rPr>
      <w:rFonts w:ascii="Tahoma" w:hAnsi="Tahoma" w:cs="Tahoma"/>
      <w:b/>
      <w:bCs/>
      <w:sz w:val="31"/>
      <w:szCs w:val="31"/>
    </w:rPr>
  </w:style>
  <w:style w:type="paragraph" w:styleId="BalloonText">
    <w:name w:val="Balloon Text"/>
    <w:basedOn w:val="Normal"/>
    <w:link w:val="BalloonTextChar"/>
    <w:rsid w:val="00106F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06F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3AA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524E9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524E96"/>
  </w:style>
  <w:style w:type="character" w:customStyle="1" w:styleId="CommentTextChar">
    <w:name w:val="Comment Text Char"/>
    <w:basedOn w:val="DefaultParagraphFont"/>
    <w:link w:val="CommentText"/>
    <w:uiPriority w:val="99"/>
    <w:rsid w:val="00524E9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524E9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524E96"/>
    <w:rPr>
      <w:b/>
      <w:bCs/>
      <w:sz w:val="24"/>
      <w:szCs w:val="24"/>
    </w:rPr>
  </w:style>
  <w:style w:type="paragraph" w:styleId="NoSpacing">
    <w:name w:val="No Spacing"/>
    <w:basedOn w:val="Normal"/>
    <w:uiPriority w:val="1"/>
    <w:qFormat/>
    <w:rsid w:val="001F25D3"/>
    <w:rPr>
      <w:rFonts w:ascii="Calibri" w:hAnsi="Calibri"/>
      <w:sz w:val="22"/>
      <w:szCs w:val="22"/>
    </w:rPr>
  </w:style>
  <w:style w:type="character" w:customStyle="1" w:styleId="Heading5Char">
    <w:name w:val="Heading 5 Char"/>
    <w:basedOn w:val="DefaultParagraphFont"/>
    <w:link w:val="Heading5"/>
    <w:semiHidden/>
    <w:rsid w:val="00FC015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83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4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9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97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DDDDDD"/>
                            <w:left w:val="single" w:sz="6" w:space="0" w:color="DDDDDD"/>
                            <w:bottom w:val="single" w:sz="6" w:space="8" w:color="DDDDDD"/>
                            <w:right w:val="single" w:sz="6" w:space="0" w:color="DDDDDD"/>
                          </w:divBdr>
                          <w:divsChild>
                            <w:div w:id="161540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27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57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431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2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663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572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632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3748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505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5880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056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5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59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1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33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097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430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358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698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443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781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2618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3239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2111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6090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6801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3637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6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8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9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1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66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83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93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329430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2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5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49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579462">
                              <w:marLeft w:val="0"/>
                              <w:marRight w:val="-146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96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852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168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469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373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2FE684-A858-4501-A74B-B6842E313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Lou Roberts</dc:creator>
  <cp:lastModifiedBy>Carlson, Ross</cp:lastModifiedBy>
  <cp:revision>10</cp:revision>
  <cp:lastPrinted>2017-02-21T19:05:00Z</cp:lastPrinted>
  <dcterms:created xsi:type="dcterms:W3CDTF">2017-02-21T18:20:00Z</dcterms:created>
  <dcterms:modified xsi:type="dcterms:W3CDTF">2017-02-21T19:39:00Z</dcterms:modified>
</cp:coreProperties>
</file>