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EC1" w:rsidRPr="00DA1ACA" w:rsidRDefault="00B32EC1" w:rsidP="00DA1ACA">
      <w:pPr>
        <w:rPr>
          <w:b/>
        </w:rPr>
      </w:pPr>
      <w:bookmarkStart w:id="0" w:name="_GoBack"/>
      <w:bookmarkEnd w:id="0"/>
      <w:r w:rsidRPr="00DA1ACA">
        <w:rPr>
          <w:b/>
        </w:rPr>
        <w:t xml:space="preserve">Comparison of Models of Hepatic Lobules at Varying Levels of </w:t>
      </w:r>
      <w:r w:rsidR="00F30DC8" w:rsidRPr="00DA1ACA">
        <w:rPr>
          <w:b/>
        </w:rPr>
        <w:t>Detail</w:t>
      </w:r>
    </w:p>
    <w:p w:rsidR="00B32EC1" w:rsidRPr="00DA1ACA" w:rsidRDefault="00B32EC1" w:rsidP="00DA1ACA"/>
    <w:p w:rsidR="00B32EC1" w:rsidRPr="00DA1ACA" w:rsidRDefault="00B32EC1" w:rsidP="00DA1ACA">
      <w:pPr>
        <w:rPr>
          <w:color w:val="000000" w:themeColor="text1"/>
        </w:rPr>
      </w:pPr>
      <w:r w:rsidRPr="00DA1ACA">
        <w:rPr>
          <w:color w:val="000000" w:themeColor="text1"/>
        </w:rPr>
        <w:t>Xiao Fu</w:t>
      </w:r>
      <w:r w:rsidRPr="00DA1ACA">
        <w:rPr>
          <w:color w:val="000000" w:themeColor="text1"/>
          <w:vertAlign w:val="superscript"/>
        </w:rPr>
        <w:t>1</w:t>
      </w:r>
      <w:r w:rsidRPr="00DA1ACA">
        <w:rPr>
          <w:color w:val="000000" w:themeColor="text1"/>
        </w:rPr>
        <w:t xml:space="preserve">, </w:t>
      </w:r>
      <w:r w:rsidRPr="00DA1ACA">
        <w:rPr>
          <w:color w:val="000000" w:themeColor="text1"/>
          <w:u w:val="single"/>
        </w:rPr>
        <w:t>James P. Sluka</w:t>
      </w:r>
      <w:r w:rsidRPr="00DA1ACA">
        <w:rPr>
          <w:color w:val="000000" w:themeColor="text1"/>
          <w:vertAlign w:val="superscript"/>
        </w:rPr>
        <w:t>1</w:t>
      </w:r>
      <w:r w:rsidRPr="00DA1ACA">
        <w:rPr>
          <w:color w:val="000000" w:themeColor="text1"/>
        </w:rPr>
        <w:t>, Sherry G. Clendenon</w:t>
      </w:r>
      <w:r w:rsidRPr="00DA1ACA">
        <w:rPr>
          <w:color w:val="000000" w:themeColor="text1"/>
          <w:vertAlign w:val="superscript"/>
        </w:rPr>
        <w:t>1</w:t>
      </w:r>
      <w:r w:rsidRPr="00DA1ACA">
        <w:rPr>
          <w:color w:val="000000" w:themeColor="text1"/>
        </w:rPr>
        <w:t>, James A Glazier</w:t>
      </w:r>
      <w:r w:rsidRPr="00DA1ACA">
        <w:rPr>
          <w:color w:val="000000" w:themeColor="text1"/>
          <w:vertAlign w:val="superscript"/>
        </w:rPr>
        <w:t>1</w:t>
      </w:r>
      <w:r w:rsidR="00276EBF" w:rsidRPr="00DA1ACA">
        <w:rPr>
          <w:color w:val="000000" w:themeColor="text1"/>
        </w:rPr>
        <w:t xml:space="preserve">, </w:t>
      </w:r>
      <w:r w:rsidRPr="00DA1ACA">
        <w:rPr>
          <w:color w:val="000000" w:themeColor="text1"/>
        </w:rPr>
        <w:t>Kenneth W. Dunn</w:t>
      </w:r>
      <w:r w:rsidRPr="00DA1ACA">
        <w:rPr>
          <w:color w:val="000000" w:themeColor="text1"/>
          <w:vertAlign w:val="superscript"/>
        </w:rPr>
        <w:t>2</w:t>
      </w:r>
      <w:r w:rsidRPr="00DA1ACA">
        <w:rPr>
          <w:color w:val="000000" w:themeColor="text1"/>
        </w:rPr>
        <w:t xml:space="preserve">, </w:t>
      </w:r>
      <w:r w:rsidR="00730404" w:rsidRPr="00DA1ACA">
        <w:rPr>
          <w:color w:val="000000" w:themeColor="text1"/>
        </w:rPr>
        <w:t>Zemin Wang</w:t>
      </w:r>
      <w:r w:rsidR="00730404" w:rsidRPr="00DA1ACA">
        <w:rPr>
          <w:color w:val="000000" w:themeColor="text1"/>
          <w:vertAlign w:val="superscript"/>
        </w:rPr>
        <w:t>3</w:t>
      </w:r>
      <w:r w:rsidR="00730404" w:rsidRPr="00DA1ACA">
        <w:rPr>
          <w:color w:val="000000" w:themeColor="text1"/>
        </w:rPr>
        <w:t xml:space="preserve">, </w:t>
      </w:r>
      <w:r w:rsidRPr="00DA1ACA">
        <w:rPr>
          <w:color w:val="000000" w:themeColor="text1"/>
        </w:rPr>
        <w:t>and James E. Klaunig</w:t>
      </w:r>
      <w:r w:rsidRPr="00DA1ACA">
        <w:rPr>
          <w:color w:val="000000" w:themeColor="text1"/>
          <w:vertAlign w:val="superscript"/>
        </w:rPr>
        <w:t>3</w:t>
      </w:r>
      <w:r w:rsidR="00DA1ACA">
        <w:rPr>
          <w:color w:val="000000" w:themeColor="text1"/>
        </w:rPr>
        <w:br/>
      </w:r>
      <w:r w:rsidRPr="00DA1ACA">
        <w:rPr>
          <w:color w:val="000000" w:themeColor="text1"/>
          <w:vertAlign w:val="superscript"/>
        </w:rPr>
        <w:t>1</w:t>
      </w:r>
      <w:r w:rsidRPr="00DA1ACA">
        <w:rPr>
          <w:color w:val="000000" w:themeColor="text1"/>
        </w:rPr>
        <w:t>Biocomplexity Institute, School of Informatics and Computing</w:t>
      </w:r>
      <w:r w:rsidR="00276EBF" w:rsidRPr="00DA1ACA">
        <w:rPr>
          <w:color w:val="000000" w:themeColor="text1"/>
        </w:rPr>
        <w:t xml:space="preserve">, </w:t>
      </w:r>
      <w:r w:rsidRPr="00DA1ACA">
        <w:rPr>
          <w:color w:val="000000" w:themeColor="text1"/>
          <w:vertAlign w:val="superscript"/>
        </w:rPr>
        <w:t>2</w:t>
      </w:r>
      <w:r w:rsidRPr="00DA1ACA">
        <w:rPr>
          <w:color w:val="000000" w:themeColor="text1"/>
        </w:rPr>
        <w:t>School of Medicine</w:t>
      </w:r>
      <w:r w:rsidR="00276EBF" w:rsidRPr="00DA1ACA">
        <w:rPr>
          <w:color w:val="000000" w:themeColor="text1"/>
        </w:rPr>
        <w:t>,</w:t>
      </w:r>
      <w:r w:rsidRPr="00DA1ACA">
        <w:rPr>
          <w:color w:val="000000" w:themeColor="text1"/>
          <w:vertAlign w:val="superscript"/>
        </w:rPr>
        <w:t>3</w:t>
      </w:r>
      <w:r w:rsidRPr="00DA1ACA">
        <w:rPr>
          <w:color w:val="000000" w:themeColor="text1"/>
        </w:rPr>
        <w:t>School of Public Health</w:t>
      </w:r>
      <w:r w:rsidR="00F30DC8" w:rsidRPr="00DA1ACA">
        <w:rPr>
          <w:color w:val="000000" w:themeColor="text1"/>
        </w:rPr>
        <w:t xml:space="preserve">. Indiana University, </w:t>
      </w:r>
      <w:r w:rsidRPr="00DA1ACA">
        <w:rPr>
          <w:color w:val="000000" w:themeColor="text1"/>
        </w:rPr>
        <w:t>Bloomington, IN USA</w:t>
      </w:r>
    </w:p>
    <w:p w:rsidR="00B32EC1" w:rsidRPr="00DA1ACA" w:rsidRDefault="00B32EC1" w:rsidP="00DA1ACA"/>
    <w:p w:rsidR="000C69F8" w:rsidRDefault="00276EBF" w:rsidP="00DA1ACA">
      <w:r w:rsidRPr="00DA1ACA">
        <w:t>Normal l</w:t>
      </w:r>
      <w:r w:rsidR="00604E74" w:rsidRPr="00DA1ACA">
        <w:t xml:space="preserve">iver function and xenobiotics-induced liver damage </w:t>
      </w:r>
      <w:r w:rsidR="00730404" w:rsidRPr="00DA1ACA">
        <w:t>often</w:t>
      </w:r>
      <w:r w:rsidR="00604E74" w:rsidRPr="00DA1ACA">
        <w:t xml:space="preserve"> show zonal pattern</w:t>
      </w:r>
      <w:r w:rsidR="00730404" w:rsidRPr="00DA1ACA">
        <w:t>s</w:t>
      </w:r>
      <w:r w:rsidR="00604E74" w:rsidRPr="00DA1ACA">
        <w:t xml:space="preserve">. </w:t>
      </w:r>
      <w:r w:rsidR="00730404" w:rsidRPr="00DA1ACA">
        <w:t xml:space="preserve">The local </w:t>
      </w:r>
      <w:r w:rsidR="00604E74" w:rsidRPr="00DA1ACA">
        <w:t>dose of</w:t>
      </w:r>
      <w:r w:rsidR="00944E76">
        <w:t xml:space="preserve"> both</w:t>
      </w:r>
      <w:r w:rsidR="00604E74" w:rsidRPr="00DA1ACA">
        <w:t xml:space="preserve"> </w:t>
      </w:r>
      <w:r w:rsidR="00730404" w:rsidRPr="00DA1ACA">
        <w:t xml:space="preserve">endogenous </w:t>
      </w:r>
      <w:r w:rsidR="00944E76">
        <w:t xml:space="preserve">and exogenous compounds </w:t>
      </w:r>
      <w:r w:rsidR="00730404" w:rsidRPr="00DA1ACA">
        <w:t>can vary</w:t>
      </w:r>
      <w:r w:rsidR="00604E74" w:rsidRPr="00DA1ACA">
        <w:t xml:space="preserve"> spatially within the liver </w:t>
      </w:r>
      <w:r w:rsidR="00730404" w:rsidRPr="00DA1ACA">
        <w:t>due to</w:t>
      </w:r>
      <w:r w:rsidR="00604E74" w:rsidRPr="00DA1ACA">
        <w:t xml:space="preserve"> both </w:t>
      </w:r>
      <w:r w:rsidR="00944E76" w:rsidRPr="00DA1ACA">
        <w:t>compound-dependent</w:t>
      </w:r>
      <w:r w:rsidR="00944E76">
        <w:t xml:space="preserve"> factors</w:t>
      </w:r>
      <w:r w:rsidR="00944E76" w:rsidRPr="00DA1ACA">
        <w:t xml:space="preserve"> (e.g., diffusion, transport and metaboli</w:t>
      </w:r>
      <w:r w:rsidR="00944E76">
        <w:t>sm</w:t>
      </w:r>
      <w:r w:rsidR="00944E76" w:rsidRPr="00DA1ACA">
        <w:t xml:space="preserve">) </w:t>
      </w:r>
      <w:r w:rsidR="00944E76">
        <w:t xml:space="preserve">and </w:t>
      </w:r>
      <w:r w:rsidR="00604E74" w:rsidRPr="00DA1ACA">
        <w:t xml:space="preserve">compound-independent </w:t>
      </w:r>
      <w:r w:rsidR="00944E76">
        <w:t xml:space="preserve">factors </w:t>
      </w:r>
      <w:r w:rsidR="00604E74" w:rsidRPr="00DA1ACA">
        <w:t>(e.g., the complex hepatocyte-sinusoid architecture and heterogeneous blood flow rates)</w:t>
      </w:r>
      <w:r w:rsidR="00730404" w:rsidRPr="00DA1ACA">
        <w:t xml:space="preserve">. </w:t>
      </w:r>
    </w:p>
    <w:p w:rsidR="00DA1ACA" w:rsidRPr="00DA1ACA" w:rsidRDefault="00DA1ACA" w:rsidP="00DA1ACA"/>
    <w:p w:rsidR="000C69F8" w:rsidRDefault="00604E74" w:rsidP="00DA1ACA">
      <w:r w:rsidRPr="00DA1ACA">
        <w:t xml:space="preserve">In this study, we </w:t>
      </w:r>
      <w:r w:rsidR="00730404" w:rsidRPr="00DA1ACA">
        <w:t>develop</w:t>
      </w:r>
      <w:r w:rsidRPr="00DA1ACA">
        <w:t xml:space="preserve"> mechanistic model</w:t>
      </w:r>
      <w:r w:rsidR="00730404" w:rsidRPr="00DA1ACA">
        <w:t>s</w:t>
      </w:r>
      <w:r w:rsidRPr="00DA1ACA">
        <w:t xml:space="preserve"> to identify possible spatial patterns of simulated hepatic exposure to </w:t>
      </w:r>
      <w:r w:rsidR="00730404" w:rsidRPr="00DA1ACA">
        <w:t>compounds</w:t>
      </w:r>
      <w:r w:rsidRPr="00DA1ACA">
        <w:t xml:space="preserve"> and investigate how the interplay between </w:t>
      </w:r>
      <w:r w:rsidR="00730404" w:rsidRPr="00DA1ACA">
        <w:t>spatial</w:t>
      </w:r>
      <w:r w:rsidRPr="00DA1ACA">
        <w:t xml:space="preserve"> </w:t>
      </w:r>
      <w:r w:rsidR="00730404" w:rsidRPr="00DA1ACA">
        <w:t xml:space="preserve">and compound dependent </w:t>
      </w:r>
      <w:r w:rsidRPr="00DA1ACA">
        <w:t>factors can give rise to alternative hepatic exposures.</w:t>
      </w:r>
      <w:r w:rsidR="00730404" w:rsidRPr="00DA1ACA">
        <w:t xml:space="preserve"> The degree of variation in localized intra-hepatic exposures may guide the selection of a coarser (e.g., a simple model with a single “well-stirred” compartment) versus a more complex model with detailed vasculature architecture and blood flow representations based on estimates of factors such as the rate of uptake and metabolism of the compound of interest. We examine three representative architectures for the liver lobule. (1) A simple single </w:t>
      </w:r>
      <w:r w:rsidR="00276EBF" w:rsidRPr="00DA1ACA">
        <w:t xml:space="preserve">well-stirred </w:t>
      </w:r>
      <w:r w:rsidR="00730404" w:rsidRPr="00DA1ACA">
        <w:t xml:space="preserve">compartment model similar to standard PBPK representations of the liver. (2) A linear sinusoidal blood vessel lined with hepatocytes and (3) </w:t>
      </w:r>
      <w:r w:rsidRPr="00DA1ACA">
        <w:t>a multi-cell virtual liver lobule composed of hepatocytes</w:t>
      </w:r>
      <w:r w:rsidR="00730404" w:rsidRPr="00DA1ACA">
        <w:t>,</w:t>
      </w:r>
      <w:r w:rsidRPr="00DA1ACA">
        <w:t xml:space="preserve"> </w:t>
      </w:r>
      <w:r w:rsidR="00944E76">
        <w:t>complex</w:t>
      </w:r>
      <w:r w:rsidR="00730404" w:rsidRPr="00DA1ACA">
        <w:t xml:space="preserve"> </w:t>
      </w:r>
      <w:r w:rsidRPr="00DA1ACA">
        <w:t>microvasculature</w:t>
      </w:r>
      <w:r w:rsidR="00730404" w:rsidRPr="00DA1ACA">
        <w:t xml:space="preserve"> and hydrodynamic simulation of blood flow.</w:t>
      </w:r>
      <w:r w:rsidR="00944E76">
        <w:t xml:space="preserve"> </w:t>
      </w:r>
      <w:r w:rsidR="00730404" w:rsidRPr="00DA1ACA">
        <w:t>For each of the three models w</w:t>
      </w:r>
      <w:r w:rsidRPr="00DA1ACA">
        <w:t xml:space="preserve">e simulated </w:t>
      </w:r>
      <w:r w:rsidR="00730404" w:rsidRPr="00DA1ACA">
        <w:t xml:space="preserve">active and passive </w:t>
      </w:r>
      <w:r w:rsidRPr="00DA1ACA">
        <w:t xml:space="preserve">transport of </w:t>
      </w:r>
      <w:r w:rsidR="00276EBF" w:rsidRPr="00DA1ACA">
        <w:t>compound</w:t>
      </w:r>
      <w:r w:rsidRPr="00DA1ACA">
        <w:t xml:space="preserve"> at the hepatocyte-sinus</w:t>
      </w:r>
      <w:r w:rsidR="00276EBF" w:rsidRPr="00DA1ACA">
        <w:t xml:space="preserve">oid interface and metabolism of the compound </w:t>
      </w:r>
      <w:r w:rsidRPr="00DA1ACA">
        <w:t>within individual hepatocytes</w:t>
      </w:r>
      <w:r w:rsidR="00730404" w:rsidRPr="00DA1ACA">
        <w:t>, or for the first model the single hepatocyte compartment</w:t>
      </w:r>
      <w:r w:rsidRPr="00DA1ACA">
        <w:t xml:space="preserve">. </w:t>
      </w:r>
    </w:p>
    <w:p w:rsidR="00DA1ACA" w:rsidRPr="00DA1ACA" w:rsidRDefault="00DA1ACA" w:rsidP="00DA1ACA"/>
    <w:p w:rsidR="000C69F8" w:rsidRPr="00DA1ACA" w:rsidRDefault="00604E74" w:rsidP="00DA1ACA">
      <w:r w:rsidRPr="00DA1ACA">
        <w:t xml:space="preserve">We found that interactions between </w:t>
      </w:r>
      <w:r w:rsidR="00730404" w:rsidRPr="00DA1ACA">
        <w:t>passive (diffusive)</w:t>
      </w:r>
      <w:r w:rsidRPr="00DA1ACA">
        <w:t xml:space="preserve"> transport, transporter-mediated </w:t>
      </w:r>
      <w:r w:rsidR="00730404" w:rsidRPr="00DA1ACA">
        <w:t xml:space="preserve">active </w:t>
      </w:r>
      <w:r w:rsidRPr="00DA1ACA">
        <w:t xml:space="preserve">transport and metabolism, in the context of </w:t>
      </w:r>
      <w:r w:rsidR="00730404" w:rsidRPr="00DA1ACA">
        <w:t xml:space="preserve">a </w:t>
      </w:r>
      <w:r w:rsidRPr="00DA1ACA">
        <w:t>complex liver sinusoid architecture and blood flow distribution, lead</w:t>
      </w:r>
      <w:r w:rsidR="00730404" w:rsidRPr="00DA1ACA">
        <w:t>s</w:t>
      </w:r>
      <w:r w:rsidRPr="00DA1ACA">
        <w:t xml:space="preserve"> to three </w:t>
      </w:r>
      <w:r w:rsidR="00276EBF" w:rsidRPr="00DA1ACA">
        <w:t>basic</w:t>
      </w:r>
      <w:r w:rsidRPr="00DA1ACA">
        <w:t xml:space="preserve"> patterns of hepatic exposure within the virtual liver lobule: lobular-wise uniform, radially varying and both radially and azimuthally varying. We propose to use these</w:t>
      </w:r>
      <w:r w:rsidR="00730404" w:rsidRPr="00DA1ACA">
        <w:t xml:space="preserve"> emergent</w:t>
      </w:r>
      <w:r w:rsidRPr="00DA1ACA">
        <w:t xml:space="preserve"> patterns of exposure as a reference for selection of </w:t>
      </w:r>
      <w:r w:rsidR="00276EBF" w:rsidRPr="00DA1ACA">
        <w:t xml:space="preserve">the most suitable </w:t>
      </w:r>
      <w:r w:rsidRPr="00DA1ACA">
        <w:t>model representation</w:t>
      </w:r>
      <w:r w:rsidR="00276EBF" w:rsidRPr="00DA1ACA">
        <w:t xml:space="preserve"> for a particular compound based on compound-specific estimates of passive and active transport </w:t>
      </w:r>
      <w:r w:rsidR="00BF4882">
        <w:t>and</w:t>
      </w:r>
      <w:r w:rsidR="00276EBF" w:rsidRPr="00DA1ACA">
        <w:t xml:space="preserve"> metabolism.</w:t>
      </w:r>
      <w:r w:rsidRPr="00DA1ACA">
        <w:t xml:space="preserve"> </w:t>
      </w:r>
      <w:r w:rsidR="00276EBF" w:rsidRPr="00DA1ACA">
        <w:t xml:space="preserve">In some cases, models of type 1 are adequate to represent the liver compartment and more complex simulations (models of type 2 or 3) do not provide additional information. In other cases models of type 1 are incapable of reproducing the complex local microdosimetry that may be critical in understanding both metabolism </w:t>
      </w:r>
      <w:r w:rsidR="00BF4882">
        <w:t>in</w:t>
      </w:r>
      <w:r w:rsidR="00944E76">
        <w:t>,</w:t>
      </w:r>
      <w:r w:rsidR="00BF4882">
        <w:t xml:space="preserve"> </w:t>
      </w:r>
      <w:r w:rsidR="00276EBF" w:rsidRPr="00DA1ACA">
        <w:t xml:space="preserve">and toxicity </w:t>
      </w:r>
      <w:r w:rsidR="00BF4882">
        <w:t>to</w:t>
      </w:r>
      <w:r w:rsidR="00944E76">
        <w:t>,</w:t>
      </w:r>
      <w:r w:rsidR="00276EBF" w:rsidRPr="00DA1ACA">
        <w:t xml:space="preserve"> the liver.</w:t>
      </w:r>
    </w:p>
    <w:sectPr w:rsidR="000C69F8" w:rsidRPr="00DA1ACA" w:rsidSect="00DA1ACA">
      <w:pgSz w:w="12240" w:h="15840"/>
      <w:pgMar w:top="1440" w:right="1440" w:bottom="1440" w:left="1440" w:header="0" w:footer="0" w:gutter="0"/>
      <w:cols w:space="720"/>
      <w:formProt w:val="0"/>
      <w:docGrid w:linePitch="326"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roman"/>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defaultTabStop w:val="709"/>
  <w:characterSpacingControl w:val="doNotCompress"/>
  <w:compat>
    <w:compatSetting w:name="compatibilityMode" w:uri="http://schemas.microsoft.com/office/word" w:val="12"/>
  </w:compat>
  <w:rsids>
    <w:rsidRoot w:val="000C69F8"/>
    <w:rsid w:val="000C69F8"/>
    <w:rsid w:val="00192289"/>
    <w:rsid w:val="00276EBF"/>
    <w:rsid w:val="00604E74"/>
    <w:rsid w:val="00730404"/>
    <w:rsid w:val="00944E76"/>
    <w:rsid w:val="00B32EC1"/>
    <w:rsid w:val="00BF4882"/>
    <w:rsid w:val="00CE5BC5"/>
    <w:rsid w:val="00CF267D"/>
    <w:rsid w:val="00DA1ACA"/>
    <w:rsid w:val="00F30DC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ans CJK SC Regular" w:hAnsi="Liberation Serif" w:cs="FreeSan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EC1"/>
    <w:rPr>
      <w:rFonts w:asciiTheme="minorHAnsi" w:hAnsiTheme="minorHAnsi"/>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Sluka</dc:creator>
  <cp:lastModifiedBy>James Sluka</cp:lastModifiedBy>
  <cp:revision>9</cp:revision>
  <cp:lastPrinted>2017-01-18T17:49:00Z</cp:lastPrinted>
  <dcterms:created xsi:type="dcterms:W3CDTF">2017-01-18T17:48:00Z</dcterms:created>
  <dcterms:modified xsi:type="dcterms:W3CDTF">2017-01-20T20:53:00Z</dcterms:modified>
  <dc:language>en-US</dc:language>
</cp:coreProperties>
</file>