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51" w:rsidRPr="00FD7BDD" w:rsidRDefault="00797C51" w:rsidP="00797C51">
      <w:pPr>
        <w:jc w:val="center"/>
        <w:rPr>
          <w:b/>
        </w:rPr>
      </w:pPr>
      <w:r w:rsidRPr="00FD7BDD">
        <w:rPr>
          <w:b/>
        </w:rPr>
        <w:t>A Mathematical Model for the Role of N</w:t>
      </w:r>
      <w:r w:rsidRPr="00FD7BDD">
        <w:rPr>
          <w:b/>
          <w:vertAlign w:val="subscript"/>
        </w:rPr>
        <w:t>2</w:t>
      </w:r>
      <w:r w:rsidRPr="00FD7BDD">
        <w:rPr>
          <w:b/>
        </w:rPr>
        <w:t>O</w:t>
      </w:r>
      <w:r w:rsidRPr="00FD7BDD">
        <w:rPr>
          <w:b/>
          <w:vertAlign w:val="subscript"/>
        </w:rPr>
        <w:t>3</w:t>
      </w:r>
      <w:r w:rsidRPr="00FD7BDD">
        <w:rPr>
          <w:b/>
        </w:rPr>
        <w:t xml:space="preserve"> in </w:t>
      </w:r>
    </w:p>
    <w:p w:rsidR="00797C51" w:rsidRPr="00FD7BDD" w:rsidRDefault="00797C51" w:rsidP="00797C51">
      <w:pPr>
        <w:jc w:val="center"/>
        <w:rPr>
          <w:b/>
          <w:u w:val="single"/>
        </w:rPr>
      </w:pPr>
      <w:r w:rsidRPr="00FD7BDD">
        <w:rPr>
          <w:b/>
        </w:rPr>
        <w:t>Enhancing Nitric Oxide Following Nitrite Infusion</w:t>
      </w:r>
    </w:p>
    <w:p w:rsidR="00797C51" w:rsidRPr="00FD7BDD" w:rsidRDefault="00797C51" w:rsidP="00797C51">
      <w:pPr>
        <w:jc w:val="center"/>
      </w:pPr>
      <w:r w:rsidRPr="00FD7BDD">
        <w:rPr>
          <w:u w:val="single"/>
        </w:rPr>
        <w:t>Yien Liu</w:t>
      </w:r>
      <w:r w:rsidRPr="00FD7BDD">
        <w:t xml:space="preserve">, Donald </w:t>
      </w:r>
      <w:r w:rsidR="00433E52" w:rsidRPr="00FD7BDD">
        <w:t xml:space="preserve">G. </w:t>
      </w:r>
      <w:r w:rsidRPr="00FD7BDD">
        <w:t>Buerk, Kenneth Barbee, Dov Jaron</w:t>
      </w:r>
      <w:r w:rsidRPr="00FD7BDD">
        <w:br/>
        <w:t>School of Biomedical Engineering, Drexel University, Philadelphia, PA</w:t>
      </w:r>
    </w:p>
    <w:p w:rsidR="00F941C2" w:rsidRPr="00FD7BDD" w:rsidRDefault="004020D7"/>
    <w:p w:rsidR="00797C51" w:rsidRPr="00FD7BDD" w:rsidRDefault="00797C51" w:rsidP="00797C51">
      <w:pPr>
        <w:pStyle w:val="NormalWeb"/>
        <w:spacing w:before="0" w:beforeAutospacing="0" w:after="0" w:afterAutospacing="0"/>
        <w:rPr>
          <w:bCs/>
        </w:rPr>
      </w:pPr>
      <w:r w:rsidRPr="00FD7BDD">
        <w:rPr>
          <w:b/>
          <w:bCs/>
        </w:rPr>
        <w:t xml:space="preserve">Introduction: </w:t>
      </w:r>
      <w:r w:rsidRPr="00FD7BDD">
        <w:rPr>
          <w:bCs/>
        </w:rPr>
        <w:t xml:space="preserve">The production of nitric oxide (NO) by the nitrite reductase activity of deoxygenated hemoglobin (deoxyHb) has been recently proposed as a major mechanism in hypoxic vasodilation. Infusions of nitrite into the bloodstream in animal and human experiments have been shown to cause vasodilation, </w:t>
      </w:r>
      <w:r w:rsidR="00433E52" w:rsidRPr="00FD7BDD">
        <w:rPr>
          <w:bCs/>
        </w:rPr>
        <w:t xml:space="preserve">reduce hypertension, and </w:t>
      </w:r>
      <w:r w:rsidRPr="00FD7BDD">
        <w:rPr>
          <w:bCs/>
        </w:rPr>
        <w:t>protect f</w:t>
      </w:r>
      <w:r w:rsidR="00433E52" w:rsidRPr="00FD7BDD">
        <w:rPr>
          <w:bCs/>
        </w:rPr>
        <w:t>rom ischemia-reperfusion injury</w:t>
      </w:r>
      <w:r w:rsidRPr="00FD7BDD">
        <w:rPr>
          <w:bCs/>
        </w:rPr>
        <w:t>. A major challenge to the deoxyHb nitrite reductase hypothesis is to explain how nitrite-derived NO escapes hemoglobin scavengin</w:t>
      </w:r>
      <w:r w:rsidR="00433E52" w:rsidRPr="00FD7BDD">
        <w:rPr>
          <w:bCs/>
        </w:rPr>
        <w:t>g.</w:t>
      </w:r>
      <w:r w:rsidR="002837A0" w:rsidRPr="002837A0">
        <w:rPr>
          <w:bCs/>
          <w:vertAlign w:val="superscript"/>
        </w:rPr>
        <w:t>1</w:t>
      </w:r>
      <w:r w:rsidR="00433E52" w:rsidRPr="00FD7BDD">
        <w:rPr>
          <w:bCs/>
        </w:rPr>
        <w:t xml:space="preserve"> It has been proposed that a stable </w:t>
      </w:r>
      <w:r w:rsidRPr="00FD7BDD">
        <w:rPr>
          <w:bCs/>
        </w:rPr>
        <w:t>intermediate species, dinitrogen trioxide (N</w:t>
      </w:r>
      <w:r w:rsidRPr="00FD7BDD">
        <w:rPr>
          <w:bCs/>
          <w:vertAlign w:val="subscript"/>
        </w:rPr>
        <w:t>2</w:t>
      </w:r>
      <w:r w:rsidRPr="00FD7BDD">
        <w:rPr>
          <w:bCs/>
        </w:rPr>
        <w:t>O</w:t>
      </w:r>
      <w:r w:rsidRPr="00FD7BDD">
        <w:rPr>
          <w:bCs/>
          <w:vertAlign w:val="subscript"/>
        </w:rPr>
        <w:t>3</w:t>
      </w:r>
      <w:r w:rsidRPr="00FD7BDD">
        <w:rPr>
          <w:bCs/>
        </w:rPr>
        <w:t xml:space="preserve">), </w:t>
      </w:r>
      <w:r w:rsidRPr="00FD7BDD">
        <w:t>is generated du</w:t>
      </w:r>
      <w:r w:rsidR="00433E52" w:rsidRPr="00FD7BDD">
        <w:t xml:space="preserve">ring nitrite reduction which can </w:t>
      </w:r>
      <w:r w:rsidRPr="00FD7BDD">
        <w:t>diffuse away from erythrocytes and release NO in</w:t>
      </w:r>
      <w:r w:rsidRPr="00FD7BDD">
        <w:rPr>
          <w:bCs/>
        </w:rPr>
        <w:t xml:space="preserve"> smooth muscle cells (SMC).</w:t>
      </w:r>
      <w:r w:rsidR="002837A0" w:rsidRPr="002837A0">
        <w:rPr>
          <w:bCs/>
          <w:vertAlign w:val="superscript"/>
        </w:rPr>
        <w:t>2</w:t>
      </w:r>
      <w:r w:rsidRPr="00FD7BDD">
        <w:rPr>
          <w:bCs/>
        </w:rPr>
        <w:t xml:space="preserve"> We developed a mathematical model for an arteriole and surrounding tissue to </w:t>
      </w:r>
      <w:r w:rsidR="00433E52" w:rsidRPr="00FD7BDD">
        <w:rPr>
          <w:bCs/>
        </w:rPr>
        <w:t>investigate the potential for this pathway to enhance SMC NO, based on rate constants in the literature for production and homolysis of</w:t>
      </w:r>
      <w:r w:rsidRPr="00FD7BDD">
        <w:rPr>
          <w:bCs/>
        </w:rPr>
        <w:t xml:space="preserve"> N</w:t>
      </w:r>
      <w:r w:rsidRPr="00FD7BDD">
        <w:rPr>
          <w:bCs/>
          <w:vertAlign w:val="subscript"/>
        </w:rPr>
        <w:t>2</w:t>
      </w:r>
      <w:r w:rsidRPr="00FD7BDD">
        <w:rPr>
          <w:bCs/>
        </w:rPr>
        <w:t>O</w:t>
      </w:r>
      <w:r w:rsidRPr="00FD7BDD">
        <w:rPr>
          <w:bCs/>
          <w:vertAlign w:val="subscript"/>
        </w:rPr>
        <w:t>3</w:t>
      </w:r>
      <w:r w:rsidR="00433E52" w:rsidRPr="00FD7BDD">
        <w:rPr>
          <w:bCs/>
        </w:rPr>
        <w:t>.</w:t>
      </w:r>
    </w:p>
    <w:p w:rsidR="00797C51" w:rsidRPr="00FD7BDD" w:rsidRDefault="00797C51"/>
    <w:p w:rsidR="00797C51" w:rsidRPr="00FD7BDD" w:rsidRDefault="00797C51" w:rsidP="00797C51">
      <w:pPr>
        <w:pStyle w:val="NormalWeb"/>
        <w:spacing w:before="0" w:beforeAutospacing="0" w:after="0" w:afterAutospacing="0"/>
        <w:rPr>
          <w:lang w:val="en"/>
        </w:rPr>
      </w:pPr>
      <w:r w:rsidRPr="00FD7BDD">
        <w:rPr>
          <w:b/>
          <w:bCs/>
        </w:rPr>
        <w:t>Methods:</w:t>
      </w:r>
      <w:r w:rsidRPr="00FD7BDD">
        <w:t xml:space="preserve"> </w:t>
      </w:r>
      <w:r w:rsidRPr="00FD7BDD">
        <w:rPr>
          <w:lang w:val="en"/>
        </w:rPr>
        <w:t>Coupled partial differential equations for an arteriole model were written in cylindrical coordinates and solved to steady state by finite el</w:t>
      </w:r>
      <w:bookmarkStart w:id="0" w:name="_GoBack"/>
      <w:bookmarkEnd w:id="0"/>
      <w:r w:rsidRPr="00FD7BDD">
        <w:rPr>
          <w:lang w:val="en"/>
        </w:rPr>
        <w:t>ement numerical methods using COMSOL v5.1 (COMSOL, Inc., Burlington, MA). NO was produced</w:t>
      </w:r>
      <w:r w:rsidR="00433E52" w:rsidRPr="00FD7BDD">
        <w:rPr>
          <w:lang w:val="en"/>
        </w:rPr>
        <w:t xml:space="preserve"> by the endothelium</w:t>
      </w:r>
      <w:r w:rsidRPr="00FD7BDD">
        <w:rPr>
          <w:lang w:val="en"/>
        </w:rPr>
        <w:t xml:space="preserve"> through shear stress and O</w:t>
      </w:r>
      <w:r w:rsidRPr="00FD7BDD">
        <w:rPr>
          <w:vertAlign w:val="subscript"/>
          <w:lang w:val="en"/>
        </w:rPr>
        <w:t>2</w:t>
      </w:r>
      <w:r w:rsidRPr="00FD7BDD">
        <w:rPr>
          <w:lang w:val="en"/>
        </w:rPr>
        <w:t>-dependent eNOS, and deoxyHb reduction of infu</w:t>
      </w:r>
      <w:r w:rsidR="00433E52" w:rsidRPr="00FD7BDD">
        <w:rPr>
          <w:lang w:val="en"/>
        </w:rPr>
        <w:t xml:space="preserve">sed nitrite was modeled using the </w:t>
      </w:r>
      <w:r w:rsidRPr="00FD7BDD">
        <w:rPr>
          <w:lang w:val="en"/>
        </w:rPr>
        <w:t>Monod-Wyman-Changeux equation</w:t>
      </w:r>
      <w:r w:rsidR="00433E52" w:rsidRPr="00FD7BDD">
        <w:rPr>
          <w:lang w:val="en"/>
        </w:rPr>
        <w:t xml:space="preserve"> for the oxyhemoglobin equilibrium curve</w:t>
      </w:r>
      <w:r w:rsidR="002837A0">
        <w:rPr>
          <w:lang w:val="en"/>
        </w:rPr>
        <w:t>.</w:t>
      </w:r>
      <w:r w:rsidR="002837A0" w:rsidRPr="002837A0">
        <w:rPr>
          <w:vertAlign w:val="superscript"/>
          <w:lang w:val="en"/>
        </w:rPr>
        <w:t>3</w:t>
      </w:r>
      <w:r w:rsidRPr="00FD7BDD">
        <w:rPr>
          <w:lang w:val="en"/>
        </w:rPr>
        <w:t xml:space="preserve"> </w:t>
      </w:r>
      <w:r w:rsidR="00433E52" w:rsidRPr="00FD7BDD">
        <w:rPr>
          <w:lang w:val="en"/>
        </w:rPr>
        <w:t xml:space="preserve">The model predicts how </w:t>
      </w:r>
      <w:r w:rsidRPr="00FD7BDD">
        <w:rPr>
          <w:lang w:val="en"/>
        </w:rPr>
        <w:t>N</w:t>
      </w:r>
      <w:r w:rsidRPr="00FD7BDD">
        <w:rPr>
          <w:vertAlign w:val="subscript"/>
          <w:lang w:val="en"/>
        </w:rPr>
        <w:t>2</w:t>
      </w:r>
      <w:r w:rsidRPr="00FD7BDD">
        <w:rPr>
          <w:lang w:val="en"/>
        </w:rPr>
        <w:t>O</w:t>
      </w:r>
      <w:r w:rsidRPr="00FD7BDD">
        <w:rPr>
          <w:vertAlign w:val="subscript"/>
          <w:lang w:val="en"/>
        </w:rPr>
        <w:t>3</w:t>
      </w:r>
      <w:r w:rsidR="00433E52" w:rsidRPr="00FD7BDD">
        <w:rPr>
          <w:lang w:val="en"/>
        </w:rPr>
        <w:t xml:space="preserve"> </w:t>
      </w:r>
      <w:r w:rsidRPr="00FD7BDD">
        <w:rPr>
          <w:lang w:val="en"/>
        </w:rPr>
        <w:t>produced in the bloo</w:t>
      </w:r>
      <w:r w:rsidR="00433E52" w:rsidRPr="00FD7BDD">
        <w:rPr>
          <w:lang w:val="en"/>
        </w:rPr>
        <w:t xml:space="preserve">d by deoxyHb nitrite reductase </w:t>
      </w:r>
      <w:r w:rsidRPr="00FD7BDD">
        <w:rPr>
          <w:lang w:val="en"/>
        </w:rPr>
        <w:t>diffuse</w:t>
      </w:r>
      <w:r w:rsidR="00433E52" w:rsidRPr="00FD7BDD">
        <w:rPr>
          <w:lang w:val="en"/>
        </w:rPr>
        <w:t>s</w:t>
      </w:r>
      <w:r w:rsidRPr="00FD7BDD">
        <w:rPr>
          <w:lang w:val="en"/>
        </w:rPr>
        <w:t xml:space="preserve"> away from the erythrocyte trap, and </w:t>
      </w:r>
      <w:r w:rsidR="00433E52" w:rsidRPr="00FD7BDD">
        <w:rPr>
          <w:lang w:val="en"/>
        </w:rPr>
        <w:t>is homolyzed in</w:t>
      </w:r>
      <w:r w:rsidRPr="00FD7BDD">
        <w:rPr>
          <w:lang w:val="en"/>
        </w:rPr>
        <w:t xml:space="preserve"> tissue to release NO. The effect of the N</w:t>
      </w:r>
      <w:r w:rsidRPr="00FD7BDD">
        <w:rPr>
          <w:vertAlign w:val="subscript"/>
          <w:lang w:val="en"/>
        </w:rPr>
        <w:t>2</w:t>
      </w:r>
      <w:r w:rsidRPr="00FD7BDD">
        <w:rPr>
          <w:lang w:val="en"/>
        </w:rPr>
        <w:t>O</w:t>
      </w:r>
      <w:r w:rsidRPr="00FD7BDD">
        <w:rPr>
          <w:vertAlign w:val="subscript"/>
          <w:lang w:val="en"/>
        </w:rPr>
        <w:t>3</w:t>
      </w:r>
      <w:r w:rsidRPr="00FD7BDD">
        <w:rPr>
          <w:lang w:val="en"/>
        </w:rPr>
        <w:t xml:space="preserve"> pathway on SMC NO from infused nitrite was simulated for different conditions of blood flow and oxygen level.</w:t>
      </w:r>
    </w:p>
    <w:p w:rsidR="00797C51" w:rsidRPr="00FD7BDD" w:rsidRDefault="00797C51">
      <w:pPr>
        <w:rPr>
          <w:lang w:val="en"/>
        </w:rPr>
      </w:pPr>
    </w:p>
    <w:p w:rsidR="00797C51" w:rsidRPr="00FD7BDD" w:rsidRDefault="00797C51">
      <w:r w:rsidRPr="00FD7BDD">
        <w:rPr>
          <w:b/>
          <w:bCs/>
        </w:rPr>
        <w:t>Results and Discussion:</w:t>
      </w:r>
      <w:r w:rsidRPr="00FD7BDD">
        <w:t xml:space="preserve"> Our simulations predict that without the N</w:t>
      </w:r>
      <w:r w:rsidRPr="00FD7BDD">
        <w:rPr>
          <w:vertAlign w:val="subscript"/>
        </w:rPr>
        <w:t>2</w:t>
      </w:r>
      <w:r w:rsidRPr="00FD7BDD">
        <w:t>O</w:t>
      </w:r>
      <w:r w:rsidRPr="00FD7BDD">
        <w:rPr>
          <w:vertAlign w:val="subscript"/>
        </w:rPr>
        <w:t xml:space="preserve">3 </w:t>
      </w:r>
      <w:r w:rsidRPr="00FD7BDD">
        <w:t xml:space="preserve">pathway, nitrite reduction by deoxyHb results in negligible NO elevation. </w:t>
      </w:r>
      <w:r w:rsidR="00433E52" w:rsidRPr="00FD7BDD">
        <w:t>For simulations without the N</w:t>
      </w:r>
      <w:r w:rsidR="00433E52" w:rsidRPr="00FD7BDD">
        <w:rPr>
          <w:vertAlign w:val="subscript"/>
        </w:rPr>
        <w:t>2</w:t>
      </w:r>
      <w:r w:rsidR="00433E52" w:rsidRPr="00FD7BDD">
        <w:t>O</w:t>
      </w:r>
      <w:r w:rsidR="00433E52" w:rsidRPr="00FD7BDD">
        <w:rPr>
          <w:vertAlign w:val="subscript"/>
        </w:rPr>
        <w:t>3</w:t>
      </w:r>
      <w:r w:rsidR="00433E52" w:rsidRPr="00FD7BDD">
        <w:t xml:space="preserve"> pathway, a decrease in blood PO</w:t>
      </w:r>
      <w:r w:rsidR="00433E52" w:rsidRPr="00FD7BDD">
        <w:rPr>
          <w:vertAlign w:val="subscript"/>
        </w:rPr>
        <w:t>2</w:t>
      </w:r>
      <w:r w:rsidR="00433E52" w:rsidRPr="00FD7BDD">
        <w:t xml:space="preserve"> is predicted to decrease average SMC NO. </w:t>
      </w:r>
      <w:r w:rsidR="00E15264" w:rsidRPr="00FD7BDD">
        <w:t>With the N</w:t>
      </w:r>
      <w:r w:rsidR="00E15264" w:rsidRPr="00FD7BDD">
        <w:rPr>
          <w:vertAlign w:val="subscript"/>
        </w:rPr>
        <w:t>2</w:t>
      </w:r>
      <w:r w:rsidR="00E15264" w:rsidRPr="00FD7BDD">
        <w:t>O</w:t>
      </w:r>
      <w:r w:rsidR="00E15264" w:rsidRPr="00FD7BDD">
        <w:rPr>
          <w:vertAlign w:val="subscript"/>
        </w:rPr>
        <w:t>3</w:t>
      </w:r>
      <w:r w:rsidR="00E15264" w:rsidRPr="00FD7BDD">
        <w:t xml:space="preserve"> </w:t>
      </w:r>
      <w:r w:rsidRPr="00FD7BDD">
        <w:t>pathway</w:t>
      </w:r>
      <w:r w:rsidR="00E15264" w:rsidRPr="00FD7BDD">
        <w:t xml:space="preserve">, </w:t>
      </w:r>
      <w:r w:rsidRPr="00FD7BDD">
        <w:t xml:space="preserve">moderate levels of nitrite infusion </w:t>
      </w:r>
      <w:r w:rsidR="00E15264" w:rsidRPr="00FD7BDD">
        <w:t>can</w:t>
      </w:r>
      <w:r w:rsidR="00433E52" w:rsidRPr="00FD7BDD">
        <w:t xml:space="preserve"> compensate for this lost NO with significant elevation of</w:t>
      </w:r>
      <w:r w:rsidRPr="00FD7BDD">
        <w:t xml:space="preserve"> vascular wall NO </w:t>
      </w:r>
      <w:r w:rsidR="00433E52" w:rsidRPr="00FD7BDD">
        <w:t>during</w:t>
      </w:r>
      <w:r w:rsidRPr="00FD7BDD">
        <w:t xml:space="preserve"> hypoxic conditions. </w:t>
      </w:r>
      <w:r w:rsidR="00433E52" w:rsidRPr="00FD7BDD">
        <w:rPr>
          <w:lang w:val="en"/>
        </w:rPr>
        <w:t xml:space="preserve">The enhancement of SMC NO </w:t>
      </w:r>
      <w:r w:rsidRPr="00FD7BDD">
        <w:rPr>
          <w:lang w:val="en"/>
        </w:rPr>
        <w:t xml:space="preserve">increases </w:t>
      </w:r>
      <w:r w:rsidR="00433E52" w:rsidRPr="00FD7BDD">
        <w:rPr>
          <w:lang w:val="en"/>
        </w:rPr>
        <w:t>with more severe hypoxia, reaching</w:t>
      </w:r>
      <w:r w:rsidRPr="00FD7BDD">
        <w:rPr>
          <w:lang w:val="en"/>
        </w:rPr>
        <w:t xml:space="preserve"> a maximum at the lowest blood PO</w:t>
      </w:r>
      <w:r w:rsidRPr="00FD7BDD">
        <w:rPr>
          <w:vertAlign w:val="subscript"/>
          <w:lang w:val="en"/>
        </w:rPr>
        <w:t>2</w:t>
      </w:r>
      <w:r w:rsidR="00433E52" w:rsidRPr="00FD7BDD">
        <w:rPr>
          <w:lang w:val="en"/>
        </w:rPr>
        <w:t xml:space="preserve">, and increases </w:t>
      </w:r>
      <w:r w:rsidRPr="00FD7BDD">
        <w:rPr>
          <w:lang w:val="en"/>
        </w:rPr>
        <w:t>nonlinearly with increasing nitrite concentration.</w:t>
      </w:r>
      <w:r w:rsidR="002837A0" w:rsidRPr="002837A0">
        <w:rPr>
          <w:vertAlign w:val="superscript"/>
          <w:lang w:val="en"/>
        </w:rPr>
        <w:t>4</w:t>
      </w:r>
      <w:r w:rsidRPr="00FD7BDD">
        <w:rPr>
          <w:lang w:val="en"/>
        </w:rPr>
        <w:t xml:space="preserve"> </w:t>
      </w:r>
      <w:r w:rsidR="005A380F" w:rsidRPr="00FD7BDD">
        <w:rPr>
          <w:lang w:val="en"/>
        </w:rPr>
        <w:t>These results provide insight into the mechanisms by which nitrite infusion can cause vasodilation despite the NO-scavenging environment of RBC hemoglobin.</w:t>
      </w:r>
    </w:p>
    <w:p w:rsidR="00797C51" w:rsidRPr="00FD7BDD" w:rsidRDefault="00797C51"/>
    <w:p w:rsidR="00797C51" w:rsidRPr="00FD7BDD" w:rsidRDefault="00797C51" w:rsidP="00797C51">
      <w:pPr>
        <w:pStyle w:val="NormalWeb"/>
        <w:spacing w:before="0" w:beforeAutospacing="0" w:after="0" w:afterAutospacing="0"/>
      </w:pPr>
      <w:r w:rsidRPr="00FD7BDD">
        <w:rPr>
          <w:b/>
          <w:bCs/>
        </w:rPr>
        <w:t xml:space="preserve">Acknowledgements: </w:t>
      </w:r>
      <w:r w:rsidRPr="00FD7BDD">
        <w:t>This work was supported by the National Heart, Lung and Blood Institute Grant U01HL116256</w:t>
      </w:r>
      <w:r w:rsidR="004020D7">
        <w:t>.</w:t>
      </w:r>
    </w:p>
    <w:p w:rsidR="00FD7BDD" w:rsidRPr="00FD7BDD" w:rsidRDefault="00FD7BDD" w:rsidP="00797C51">
      <w:pPr>
        <w:pStyle w:val="NormalWeb"/>
        <w:spacing w:before="0" w:beforeAutospacing="0" w:after="0" w:afterAutospacing="0"/>
      </w:pPr>
    </w:p>
    <w:p w:rsidR="00FD7BDD" w:rsidRPr="00FD7BDD" w:rsidRDefault="00FD7BDD" w:rsidP="00797C51">
      <w:pPr>
        <w:pStyle w:val="NormalWeb"/>
        <w:spacing w:before="0" w:beforeAutospacing="0" w:after="0" w:afterAutospacing="0"/>
      </w:pPr>
      <w:r w:rsidRPr="00FD7BDD">
        <w:rPr>
          <w:b/>
        </w:rPr>
        <w:t xml:space="preserve">References: </w:t>
      </w:r>
    </w:p>
    <w:p w:rsidR="00FD7BDD" w:rsidRPr="00FD7BDD" w:rsidRDefault="00FD7BDD" w:rsidP="00FD7BDD">
      <w:pPr>
        <w:pStyle w:val="NormalWeb"/>
        <w:spacing w:before="0" w:beforeAutospacing="0" w:after="0" w:afterAutospacing="0"/>
        <w:rPr>
          <w:bCs/>
        </w:rPr>
      </w:pPr>
      <w:r w:rsidRPr="00FD7BDD">
        <w:rPr>
          <w:color w:val="222222"/>
          <w:shd w:val="clear" w:color="auto" w:fill="FFFFFF"/>
        </w:rPr>
        <w:t xml:space="preserve">[1] Gladwin, M.T. et al. </w:t>
      </w:r>
      <w:r w:rsidRPr="00FD7BDD">
        <w:rPr>
          <w:i/>
          <w:color w:val="222222"/>
          <w:shd w:val="clear" w:color="auto" w:fill="FFFFFF"/>
        </w:rPr>
        <w:t>Acc Chem Res</w:t>
      </w:r>
      <w:r w:rsidRPr="00FD7BDD">
        <w:rPr>
          <w:color w:val="222222"/>
          <w:shd w:val="clear" w:color="auto" w:fill="FFFFFF"/>
        </w:rPr>
        <w:t xml:space="preserve"> 42.1 (2008): 157-167.</w:t>
      </w:r>
    </w:p>
    <w:p w:rsidR="00FD7BDD" w:rsidRPr="00FD7BDD" w:rsidRDefault="00FD7BDD" w:rsidP="00FD7BDD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FD7BDD">
        <w:rPr>
          <w:bCs/>
        </w:rPr>
        <w:t xml:space="preserve">[2] </w:t>
      </w:r>
      <w:r w:rsidRPr="00FD7BDD">
        <w:rPr>
          <w:color w:val="222222"/>
          <w:shd w:val="clear" w:color="auto" w:fill="FFFFFF"/>
        </w:rPr>
        <w:t xml:space="preserve">Basu, S. et al. </w:t>
      </w:r>
      <w:r w:rsidRPr="00FD7BDD">
        <w:rPr>
          <w:i/>
          <w:iCs/>
          <w:color w:val="222222"/>
          <w:shd w:val="clear" w:color="auto" w:fill="FFFFFF"/>
        </w:rPr>
        <w:t xml:space="preserve">Nat Chem Biol </w:t>
      </w:r>
      <w:r w:rsidRPr="00FD7BDD">
        <w:rPr>
          <w:color w:val="222222"/>
          <w:shd w:val="clear" w:color="auto" w:fill="FFFFFF"/>
        </w:rPr>
        <w:t>3.12 (2007): 785-794.</w:t>
      </w:r>
    </w:p>
    <w:p w:rsidR="00FD7BDD" w:rsidRPr="00FD7BDD" w:rsidRDefault="00FD7BDD" w:rsidP="00FD7BDD">
      <w:pPr>
        <w:pStyle w:val="NormalWeb"/>
        <w:spacing w:before="0" w:beforeAutospacing="0" w:after="0" w:afterAutospacing="0"/>
        <w:rPr>
          <w:lang w:val="en"/>
        </w:rPr>
      </w:pPr>
      <w:r w:rsidRPr="00FD7BDD">
        <w:rPr>
          <w:color w:val="222222"/>
          <w:shd w:val="clear" w:color="auto" w:fill="FFFFFF"/>
        </w:rPr>
        <w:t xml:space="preserve">[3] Rong, Z. et al. </w:t>
      </w:r>
      <w:r w:rsidRPr="00FD7BDD">
        <w:rPr>
          <w:i/>
          <w:color w:val="222222"/>
          <w:shd w:val="clear" w:color="auto" w:fill="FFFFFF"/>
        </w:rPr>
        <w:t>Nitric Oxide</w:t>
      </w:r>
      <w:r w:rsidRPr="00FD7BDD">
        <w:rPr>
          <w:color w:val="222222"/>
          <w:shd w:val="clear" w:color="auto" w:fill="FFFFFF"/>
        </w:rPr>
        <w:t xml:space="preserve"> 33 (2013): 74-80.</w:t>
      </w:r>
      <w:r w:rsidRPr="00FD7BDD">
        <w:rPr>
          <w:noProof/>
          <w:lang w:eastAsia="zh-CN"/>
        </w:rPr>
        <w:t xml:space="preserve"> </w:t>
      </w:r>
    </w:p>
    <w:p w:rsidR="00FD7BDD" w:rsidRPr="00FD7BDD" w:rsidRDefault="00FD7BDD" w:rsidP="00797C51">
      <w:pPr>
        <w:pStyle w:val="NormalWeb"/>
        <w:spacing w:before="0" w:beforeAutospacing="0" w:after="0" w:afterAutospacing="0"/>
        <w:rPr>
          <w:lang w:val="en"/>
        </w:rPr>
      </w:pPr>
      <w:r w:rsidRPr="00FD7BDD">
        <w:rPr>
          <w:lang w:val="en"/>
        </w:rPr>
        <w:t xml:space="preserve">[4] Liu, Y. et al. </w:t>
      </w:r>
      <w:r w:rsidRPr="00FD7BDD">
        <w:rPr>
          <w:i/>
          <w:lang w:val="en"/>
        </w:rPr>
        <w:t>Nitric Oxide</w:t>
      </w:r>
      <w:r w:rsidRPr="00FD7BDD">
        <w:rPr>
          <w:lang w:val="en"/>
        </w:rPr>
        <w:t xml:space="preserve"> 60 (2016): 1-9.</w:t>
      </w:r>
    </w:p>
    <w:sectPr w:rsidR="00FD7BDD" w:rsidRPr="00FD7BDD" w:rsidSect="0079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51"/>
    <w:rsid w:val="00005775"/>
    <w:rsid w:val="002837A0"/>
    <w:rsid w:val="002853EB"/>
    <w:rsid w:val="004020D7"/>
    <w:rsid w:val="00433E52"/>
    <w:rsid w:val="005A380F"/>
    <w:rsid w:val="00734D7E"/>
    <w:rsid w:val="00797C51"/>
    <w:rsid w:val="00C82A1A"/>
    <w:rsid w:val="00E1526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D2E2-147A-49D9-A41C-35338578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7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564C-FB8F-48A3-B81E-D591B965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Yien Liu</dc:creator>
  <cp:keywords/>
  <dc:description/>
  <cp:lastModifiedBy>Yien Liu</cp:lastModifiedBy>
  <cp:revision>8</cp:revision>
  <dcterms:created xsi:type="dcterms:W3CDTF">2017-01-13T19:00:00Z</dcterms:created>
  <dcterms:modified xsi:type="dcterms:W3CDTF">2017-01-17T17:01:00Z</dcterms:modified>
</cp:coreProperties>
</file>