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465" w:rsidRDefault="009044D0" w:rsidP="009044D0">
      <w:r>
        <w:t xml:space="preserve">Title: </w:t>
      </w:r>
      <w:bookmarkStart w:id="0" w:name="_GoBack"/>
      <w:r w:rsidR="00B4183A">
        <w:t>Autonomic, Metabolic, and Mechanical Control of Coronary Blood Flow</w:t>
      </w:r>
      <w:bookmarkEnd w:id="0"/>
    </w:p>
    <w:p w:rsidR="00B4183A" w:rsidRDefault="009044D0" w:rsidP="009044D0">
      <w:r>
        <w:t>Daniel A. Beard, Brian E. Carlson, Ranjan Pradhan, Pilhwa Lee</w:t>
      </w:r>
    </w:p>
    <w:p w:rsidR="009044D0" w:rsidRPr="009044D0" w:rsidRDefault="009044D0" w:rsidP="009044D0">
      <w:r>
        <w:t>Molecular and Integrative Physiology, University of Michigan</w:t>
      </w:r>
    </w:p>
    <w:p w:rsidR="004D1260" w:rsidRDefault="004D1260" w:rsidP="004D1260">
      <w:r w:rsidRPr="000D2933">
        <w:t xml:space="preserve">Coronary </w:t>
      </w:r>
      <w:r>
        <w:t xml:space="preserve">blood </w:t>
      </w:r>
      <w:r w:rsidRPr="000D2933">
        <w:t xml:space="preserve">flow is regulated through the combined action of </w:t>
      </w:r>
      <w:r>
        <w:t>metabolic, adrenergic,</w:t>
      </w:r>
      <w:r w:rsidRPr="000D2933">
        <w:t xml:space="preserve"> and mechanical </w:t>
      </w:r>
      <w:r>
        <w:t xml:space="preserve">(myogenic and shear) </w:t>
      </w:r>
      <w:r w:rsidRPr="000D2933">
        <w:t>mechanisms.</w:t>
      </w:r>
      <w:r>
        <w:t xml:space="preserve"> The adrenergic pathway, in which </w:t>
      </w:r>
      <w:r w:rsidRPr="00BC2549">
        <w:rPr>
          <w:rFonts w:ascii="Symbol" w:hAnsi="Symbol"/>
        </w:rPr>
        <w:t></w:t>
      </w:r>
      <w:r>
        <w:t xml:space="preserve">-receptor mediated vasodilation leads to increasing flow with increasing cardiac work rate, is important in matching oxygen delivery to oxygen demand during exercise. However, sympathetic outflow to the heart may also stimulate </w:t>
      </w:r>
      <w:proofErr w:type="gramStart"/>
      <w:r>
        <w:t>an</w:t>
      </w:r>
      <w:proofErr w:type="gramEnd"/>
      <w:r>
        <w:t xml:space="preserve"> </w:t>
      </w:r>
      <w:r>
        <w:rPr>
          <w:rFonts w:ascii="Symbol" w:hAnsi="Symbol"/>
        </w:rPr>
        <w:t></w:t>
      </w:r>
      <w:r>
        <w:t xml:space="preserve">-receptor mediated vasoconstriction. The </w:t>
      </w:r>
      <w:r>
        <w:rPr>
          <w:rFonts w:ascii="Symbol" w:hAnsi="Symbol"/>
        </w:rPr>
        <w:t></w:t>
      </w:r>
      <w:r>
        <w:t xml:space="preserve">-mediated constriction effect is thought to be primarily concentrated on relatively large (&gt;100 </w:t>
      </w:r>
      <w:r>
        <w:rPr>
          <w:rFonts w:ascii="Symbol" w:hAnsi="Symbol"/>
        </w:rPr>
        <w:t></w:t>
      </w:r>
      <w:r>
        <w:t xml:space="preserve">m diameter) vessels, with the </w:t>
      </w:r>
      <w:r w:rsidRPr="00BC2549">
        <w:rPr>
          <w:rFonts w:ascii="Symbol" w:hAnsi="Symbol"/>
        </w:rPr>
        <w:t></w:t>
      </w:r>
      <w:r>
        <w:t xml:space="preserve">-mediated dilation effect centered on small vessels that represent the major sites of hydraulic resistance. We hypothesize that the </w:t>
      </w:r>
      <w:r>
        <w:rPr>
          <w:rFonts w:ascii="Symbol" w:hAnsi="Symbol"/>
        </w:rPr>
        <w:t></w:t>
      </w:r>
      <w:r>
        <w:t>-mediated constriction phenomenon contributes to helping match the effective impedance of the coronary circulation to changes in heart rate.</w:t>
      </w:r>
    </w:p>
    <w:p w:rsidR="009044D0" w:rsidRDefault="004D1260" w:rsidP="004D1260">
      <w:r>
        <w:t>To test and refine this hypothesis w</w:t>
      </w:r>
      <w:r w:rsidR="009044D0">
        <w:t>e have constructed</w:t>
      </w:r>
      <w:r w:rsidR="009044D0" w:rsidRPr="009044D0">
        <w:t xml:space="preserve"> a multi-scale model of coronary flow regulation, integrating cell-level models of endothelial and smooth-muscle function, single-vessel mechanics of coronary resistance arteries, autonomic function, network-level myocardium-coronary v</w:t>
      </w:r>
      <w:r>
        <w:t>essel interaction</w:t>
      </w:r>
      <w:r w:rsidR="009044D0" w:rsidRPr="009044D0">
        <w:t>.</w:t>
      </w:r>
      <w:r>
        <w:t xml:space="preserve"> The model was used to simulate coronary hemodynamics in the left anterior descending coronary network during exercise-associated changes in myocardial oxygen demand and heart rate. </w:t>
      </w:r>
      <w:r w:rsidR="00750B6C">
        <w:t xml:space="preserve">Simulations reveal how </w:t>
      </w:r>
      <w:r w:rsidR="00750B6C" w:rsidRPr="00BC2549">
        <w:rPr>
          <w:rFonts w:ascii="Symbol" w:hAnsi="Symbol"/>
        </w:rPr>
        <w:t></w:t>
      </w:r>
      <w:r w:rsidR="00750B6C">
        <w:t xml:space="preserve">-mediated dilation </w:t>
      </w:r>
      <w:r w:rsidR="00750B6C">
        <w:rPr>
          <w:rFonts w:ascii="Symbol" w:hAnsi="Symbol"/>
        </w:rPr>
        <w:t></w:t>
      </w:r>
      <w:r w:rsidR="00750B6C">
        <w:t xml:space="preserve">-mediated constriction in vessels of different sizes contribute to the maintenance of the </w:t>
      </w:r>
      <w:proofErr w:type="spellStart"/>
      <w:r>
        <w:t>transmural</w:t>
      </w:r>
      <w:proofErr w:type="spellEnd"/>
      <w:r>
        <w:t xml:space="preserve"> blood flow ratio between endocardium and epicardium (F</w:t>
      </w:r>
      <w:r>
        <w:rPr>
          <w:vertAlign w:val="subscript"/>
        </w:rPr>
        <w:t>R</w:t>
      </w:r>
      <w:r>
        <w:t xml:space="preserve"> = </w:t>
      </w:r>
      <w:proofErr w:type="spellStart"/>
      <w:r>
        <w:t>F</w:t>
      </w:r>
      <w:r w:rsidRPr="004C3371">
        <w:rPr>
          <w:vertAlign w:val="subscript"/>
        </w:rPr>
        <w:t>endo</w:t>
      </w:r>
      <w:proofErr w:type="spellEnd"/>
      <w:r>
        <w:rPr>
          <w:vertAlign w:val="subscript"/>
        </w:rPr>
        <w:t xml:space="preserve"> </w:t>
      </w:r>
      <w:r>
        <w:t xml:space="preserve">/ </w:t>
      </w:r>
      <w:proofErr w:type="spellStart"/>
      <w:r>
        <w:t>F</w:t>
      </w:r>
      <w:r w:rsidRPr="004C3371">
        <w:rPr>
          <w:vertAlign w:val="subscript"/>
        </w:rPr>
        <w:t>epi</w:t>
      </w:r>
      <w:proofErr w:type="spellEnd"/>
      <w:r>
        <w:t xml:space="preserve">). </w:t>
      </w:r>
    </w:p>
    <w:sectPr w:rsidR="009044D0" w:rsidSect="00B41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83A"/>
    <w:rsid w:val="00284E6A"/>
    <w:rsid w:val="004D1260"/>
    <w:rsid w:val="00750B6C"/>
    <w:rsid w:val="009044D0"/>
    <w:rsid w:val="00B4183A"/>
    <w:rsid w:val="00E07380"/>
    <w:rsid w:val="00EE1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260"/>
    <w:pPr>
      <w:spacing w:before="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260"/>
    <w:pPr>
      <w:spacing w:before="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Beard</dc:creator>
  <cp:lastModifiedBy>Daniel Beard</cp:lastModifiedBy>
  <cp:revision>2</cp:revision>
  <dcterms:created xsi:type="dcterms:W3CDTF">2017-02-06T14:49:00Z</dcterms:created>
  <dcterms:modified xsi:type="dcterms:W3CDTF">2017-02-06T14:49:00Z</dcterms:modified>
</cp:coreProperties>
</file>