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B5" w:rsidRPr="00D20478" w:rsidRDefault="00D20478">
      <w:pPr>
        <w:rPr>
          <w:sz w:val="22"/>
          <w:szCs w:val="22"/>
        </w:rPr>
      </w:pPr>
      <w:r>
        <w:rPr>
          <w:b/>
          <w:bCs/>
          <w:sz w:val="22"/>
          <w:szCs w:val="22"/>
        </w:rPr>
        <w:t xml:space="preserve">Jennifer Couch, Ph.D., </w:t>
      </w:r>
      <w:r>
        <w:rPr>
          <w:sz w:val="22"/>
          <w:szCs w:val="22"/>
        </w:rPr>
        <w:t>is the Chief of the Structural Biology and Molecular Applications Branch in the Division of Cancer Biology, NCI, NIH.   Dr. Couch’s branch supports research and development of enabling technologies and methodologies including structural biology and biophysical characterization; bioinformatics, computational biology, mathematical modeling, data science, citizen science and crowdsourcing methods, and systems biology; molecular applications including synthetic biology; and bioengineering and biotechnology including biomimetics. Dr. Couch serves as the co-Lead for the Cancer Moonshot Technology Development Implementation Team which aims to accelerate basic, clinical and epidemiological cancer research through the development and validation of experimental and in silico technologies.  Additionally, she as the NIH Citizen Science and Crowdsourcing Coordinator which explores the use of and potential for citizen science approaches to biomedical research and provides resources to the research community.  She leads efforts in data analysis, software development and novel approaches to Biocomputing for the NIH Big Data to Knowledge Program.  She acts as the computational biology coordinator for the NCI Cancer Systems Biology Consortium, managing the mathematical modeling program and co-leads a program which bridges the gap between cancer mechanism and population out-comes.  She works on several NIH Common Fund initiatives including Single Cell, Library of Integrated Cell Signatures, and Biocomputing. In addition, Dr. Couch participates in several trans-NIH and trans-agency efforts and has helped to organize workshops and programs in areas such as Quantitative Systems Pharmacology, Multi-Scale Modeling, and Games for Biomedical Research.</w:t>
      </w:r>
      <w:bookmarkStart w:id="0" w:name="_GoBack"/>
      <w:bookmarkEnd w:id="0"/>
    </w:p>
    <w:sectPr w:rsidR="008A10B5" w:rsidRPr="00D2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78"/>
    <w:rsid w:val="008A10B5"/>
    <w:rsid w:val="00D2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37C8"/>
  <w15:chartTrackingRefBased/>
  <w15:docId w15:val="{70328C7C-6267-45A5-8FF9-FE8F548B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20478"/>
    <w:pPr>
      <w:spacing w:after="0" w:line="240" w:lineRule="auto"/>
    </w:pPr>
    <w:rPr>
      <w:rFonts w:ascii="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Grace (NIH/NIBIB) [E]</dc:creator>
  <cp:keywords/>
  <dc:description/>
  <cp:lastModifiedBy>Peng, Grace (NIH/NIBIB) [E]</cp:lastModifiedBy>
  <cp:revision>1</cp:revision>
  <dcterms:created xsi:type="dcterms:W3CDTF">2017-03-21T21:03:00Z</dcterms:created>
  <dcterms:modified xsi:type="dcterms:W3CDTF">2017-03-21T21:03:00Z</dcterms:modified>
</cp:coreProperties>
</file>