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A2BCB" w14:textId="6ABFB9A7" w:rsidR="00CB0EE9" w:rsidRPr="005659BA" w:rsidRDefault="00CB0EE9" w:rsidP="00CB0EE9">
      <w:pPr>
        <w:jc w:val="both"/>
        <w:rPr>
          <w:rFonts w:ascii="Arial" w:hAnsi="Arial" w:cs="Arial"/>
        </w:rPr>
      </w:pPr>
      <w:r>
        <w:rPr>
          <w:rFonts w:ascii="Arial" w:hAnsi="Arial" w:cs="Arial"/>
        </w:rPr>
        <w:t xml:space="preserve">Michele Grimm </w:t>
      </w:r>
      <w:r w:rsidR="00A07B60">
        <w:rPr>
          <w:rFonts w:ascii="Arial" w:hAnsi="Arial" w:cs="Arial"/>
        </w:rPr>
        <w:t xml:space="preserve">is the Program Director of the Engineering of Biomedical Systems and Disability &amp; Rehabilitation Engineering Programs of the National Science </w:t>
      </w:r>
      <w:r w:rsidR="007D3264">
        <w:rPr>
          <w:rFonts w:ascii="Arial" w:hAnsi="Arial" w:cs="Arial"/>
        </w:rPr>
        <w:t>Foundation</w:t>
      </w:r>
      <w:r w:rsidR="00385D4B">
        <w:rPr>
          <w:rFonts w:ascii="Arial" w:hAnsi="Arial" w:cs="Arial"/>
        </w:rPr>
        <w:t xml:space="preserve">.  </w:t>
      </w:r>
      <w:r w:rsidR="007D3264">
        <w:rPr>
          <w:rFonts w:ascii="Arial" w:hAnsi="Arial" w:cs="Arial"/>
        </w:rPr>
        <w:t>Her home institution is Wayne State University, where s</w:t>
      </w:r>
      <w:r w:rsidR="00385D4B">
        <w:rPr>
          <w:rFonts w:ascii="Arial" w:hAnsi="Arial" w:cs="Arial"/>
        </w:rPr>
        <w:t xml:space="preserve">he </w:t>
      </w:r>
      <w:r>
        <w:rPr>
          <w:rFonts w:ascii="Arial" w:hAnsi="Arial" w:cs="Arial"/>
        </w:rPr>
        <w:t xml:space="preserve">is </w:t>
      </w:r>
      <w:r w:rsidR="007D3264">
        <w:rPr>
          <w:rFonts w:ascii="Arial" w:hAnsi="Arial" w:cs="Arial"/>
        </w:rPr>
        <w:t>a faculty member in the Department of</w:t>
      </w:r>
      <w:r>
        <w:rPr>
          <w:rFonts w:ascii="Arial" w:hAnsi="Arial" w:cs="Arial"/>
        </w:rPr>
        <w:t xml:space="preserve"> Biomedical Engineering.  She earned her BS in Biomedical Engineering and Engineering Mechanics from The Johns Hopkins University and her MS and PhD in Bioengineering from the University of Pennsylvania before joining the </w:t>
      </w:r>
      <w:r w:rsidR="005603DC">
        <w:rPr>
          <w:rFonts w:ascii="Arial" w:hAnsi="Arial" w:cs="Arial"/>
        </w:rPr>
        <w:t>Wayne State</w:t>
      </w:r>
      <w:r>
        <w:rPr>
          <w:rFonts w:ascii="Arial" w:hAnsi="Arial" w:cs="Arial"/>
        </w:rPr>
        <w:t xml:space="preserve"> in 1994.  At WSU, she has had the opportunity to work with and learn from world leaders in the area of injury biomechanics.  Her research over the past 25 years has touched on many areas of tissue biomechanics – from brain to bone.  </w:t>
      </w:r>
      <w:r w:rsidR="00385D4B">
        <w:rPr>
          <w:rFonts w:ascii="Arial" w:hAnsi="Arial" w:cs="Arial"/>
        </w:rPr>
        <w:t>Since</w:t>
      </w:r>
      <w:r>
        <w:rPr>
          <w:rFonts w:ascii="Arial" w:hAnsi="Arial" w:cs="Arial"/>
        </w:rPr>
        <w:t xml:space="preserve"> 1997, she </w:t>
      </w:r>
      <w:r w:rsidR="00385D4B">
        <w:rPr>
          <w:rFonts w:ascii="Arial" w:hAnsi="Arial" w:cs="Arial"/>
        </w:rPr>
        <w:t>has been collaborating with</w:t>
      </w:r>
      <w:r>
        <w:rPr>
          <w:rFonts w:ascii="Arial" w:hAnsi="Arial" w:cs="Arial"/>
        </w:rPr>
        <w:t xml:space="preserve"> an obstetrician to develop a model </w:t>
      </w:r>
      <w:r w:rsidR="00385D4B">
        <w:rPr>
          <w:rFonts w:ascii="Arial" w:hAnsi="Arial" w:cs="Arial"/>
        </w:rPr>
        <w:t>to</w:t>
      </w:r>
      <w:r>
        <w:rPr>
          <w:rFonts w:ascii="Arial" w:hAnsi="Arial" w:cs="Arial"/>
        </w:rPr>
        <w:t xml:space="preserve"> </w:t>
      </w:r>
      <w:r w:rsidR="00385D4B">
        <w:rPr>
          <w:rFonts w:ascii="Arial" w:hAnsi="Arial" w:cs="Arial"/>
        </w:rPr>
        <w:t xml:space="preserve">understand the mechanisms of brachial plexus injury during birth. </w:t>
      </w:r>
      <w:r w:rsidR="00DD3849">
        <w:rPr>
          <w:rFonts w:ascii="Arial" w:hAnsi="Arial" w:cs="Arial"/>
        </w:rPr>
        <w:t xml:space="preserve"> </w:t>
      </w:r>
      <w:r>
        <w:rPr>
          <w:rFonts w:ascii="Arial" w:hAnsi="Arial" w:cs="Arial"/>
        </w:rPr>
        <w:t xml:space="preserve">Since then, she has become a </w:t>
      </w:r>
      <w:r w:rsidR="00385D4B">
        <w:rPr>
          <w:rFonts w:ascii="Arial" w:hAnsi="Arial" w:cs="Arial"/>
        </w:rPr>
        <w:t>internationally recognized</w:t>
      </w:r>
      <w:r>
        <w:rPr>
          <w:rFonts w:ascii="Arial" w:hAnsi="Arial" w:cs="Arial"/>
        </w:rPr>
        <w:t xml:space="preserve"> expert in this area – </w:t>
      </w:r>
      <w:r w:rsidR="00385D4B">
        <w:rPr>
          <w:rFonts w:ascii="Arial" w:hAnsi="Arial" w:cs="Arial"/>
        </w:rPr>
        <w:t>and in 2011 was</w:t>
      </w:r>
      <w:r>
        <w:rPr>
          <w:rFonts w:ascii="Arial" w:hAnsi="Arial" w:cs="Arial"/>
        </w:rPr>
        <w:t xml:space="preserve"> asked to serve as the only engineer on the American College of Obstetrics &amp; Gynecology working group on neonatal brachial plexus palsy.  Dr. Grimm is a Fellow in the American Society of Mechanical Engineers and is a past chair of the Bioengineering Division of ASME.  In addition to her research, her primary activities and interest focus on academic program and curriculum development, in </w:t>
      </w:r>
      <w:r w:rsidR="00385D4B">
        <w:rPr>
          <w:rFonts w:ascii="Arial" w:hAnsi="Arial" w:cs="Arial"/>
        </w:rPr>
        <w:t>BME</w:t>
      </w:r>
      <w:r>
        <w:rPr>
          <w:rFonts w:ascii="Arial" w:hAnsi="Arial" w:cs="Arial"/>
        </w:rPr>
        <w:t xml:space="preserve"> and more broadly in higher education.  She served as Undergraduate Program Chair of Biomedical Engineering from 2010 to 2014 and Associate Dean for Academic Affairs in the College of Engineering from 2003 to 2010.</w:t>
      </w:r>
      <w:r w:rsidR="00385D4B">
        <w:rPr>
          <w:rFonts w:ascii="Arial" w:hAnsi="Arial" w:cs="Arial"/>
        </w:rPr>
        <w:t xml:space="preserve">  </w:t>
      </w:r>
      <w:r w:rsidR="005603DC">
        <w:rPr>
          <w:rFonts w:ascii="Arial" w:hAnsi="Arial" w:cs="Arial"/>
        </w:rPr>
        <w:t>She is a commissioner on the Engineering Accreditation Commission of ABET, and has served as a program evaluator for biomedical and bioengineering programs since 2008.</w:t>
      </w:r>
      <w:bookmarkStart w:id="0" w:name="_GoBack"/>
      <w:bookmarkEnd w:id="0"/>
    </w:p>
    <w:p w14:paraId="6F1EE781" w14:textId="77777777" w:rsidR="00DA4328" w:rsidRDefault="00DA4328"/>
    <w:sectPr w:rsidR="00DA4328" w:rsidSect="00385D4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EE9"/>
    <w:rsid w:val="00385D4B"/>
    <w:rsid w:val="005603DC"/>
    <w:rsid w:val="007D3264"/>
    <w:rsid w:val="00A07B60"/>
    <w:rsid w:val="00A73048"/>
    <w:rsid w:val="00CB0EE9"/>
    <w:rsid w:val="00DA4328"/>
    <w:rsid w:val="00DD384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7CE676"/>
  <w15:docId w15:val="{C4DCA7AF-847A-486B-8369-27E009F1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MK Consulting</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Grimm</dc:creator>
  <cp:keywords/>
  <dc:description/>
  <cp:lastModifiedBy>Grimm, Michele J.</cp:lastModifiedBy>
  <cp:revision>2</cp:revision>
  <dcterms:created xsi:type="dcterms:W3CDTF">2017-03-08T17:21:00Z</dcterms:created>
  <dcterms:modified xsi:type="dcterms:W3CDTF">2017-03-08T17:21:00Z</dcterms:modified>
</cp:coreProperties>
</file>