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w:t>
        </w:r>
        <w:r w:rsidRPr="00BB1F13">
          <w:rPr>
            <w:rStyle w:val="Hyperlink"/>
          </w:rPr>
          <w:t>n</w:t>
        </w:r>
        <w:r w:rsidRPr="00BB1F13">
          <w:rPr>
            <w:rStyle w:val="Hyperlink"/>
          </w:rPr>
          <w:t>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3D5FDF">
            <w:rPr>
              <w:b/>
            </w:rPr>
            <w:t xml:space="preserve">Timothy W. </w:t>
          </w:r>
          <w:proofErr w:type="spellStart"/>
          <w:r w:rsidR="003D5FDF">
            <w:rPr>
              <w:b/>
            </w:rPr>
            <w:t>Secomb</w:t>
          </w:r>
          <w:proofErr w:type="spellEnd"/>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3D5FDF">
            <w:rPr>
              <w:b/>
            </w:rPr>
            <w:t>University of Arizona, Massachusetts General Hospital</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A95C89">
            <w:rPr>
              <w:b/>
            </w:rPr>
            <w:t>1</w:t>
          </w:r>
          <w:r w:rsidR="003D5FDF">
            <w:rPr>
              <w:b/>
            </w:rPr>
            <w:t>U01 HL</w:t>
          </w:r>
          <w:r w:rsidR="00A95C89">
            <w:rPr>
              <w:b/>
            </w:rPr>
            <w:t>133362-01A1</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A95C89">
            <w:t>Multiscale modeling of cerebral blood flow and oxygen transport</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E21C54" w:rsidP="00C861D4">
      <w:pPr>
        <w:spacing w:after="0"/>
      </w:pPr>
      <w:hyperlink r:id="rId7"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p w:rsidR="001608DB" w:rsidRDefault="00E21C54" w:rsidP="008613E5">
      <w:pPr>
        <w:spacing w:after="0"/>
        <w:ind w:firstLine="720"/>
      </w:pPr>
      <w:sdt>
        <w:sdtPr>
          <w:id w:val="1140309760"/>
          <w:placeholder>
            <w:docPart w:val="44CA246D2AAE46CD9743F0B716C98EDA"/>
          </w:placeholder>
        </w:sdtPr>
        <w:sdtEndPr/>
        <w:sdtContent>
          <w:r w:rsidR="00A95C89">
            <w:t>T</w:t>
          </w:r>
          <w:r w:rsidR="00A95C89" w:rsidRPr="00A95C89">
            <w:t xml:space="preserve">his project </w:t>
          </w:r>
          <w:r w:rsidR="00A95C89">
            <w:t>aims to develop</w:t>
          </w:r>
          <w:r w:rsidR="00A95C89" w:rsidRPr="00A95C89">
            <w:t xml:space="preserve"> next-generation multiscale models that integrate different scientific fields</w:t>
          </w:r>
          <w:r w:rsidR="00A95C89">
            <w:t xml:space="preserve">, specifically </w:t>
          </w:r>
          <w:r w:rsidR="00A95C89" w:rsidRPr="00A95C89">
            <w:t>cardiovasc</w:t>
          </w:r>
          <w:r w:rsidR="00A95C89">
            <w:t>ular and neuroscience,</w:t>
          </w:r>
          <w:r w:rsidR="00A95C89" w:rsidRPr="00A95C89">
            <w:t xml:space="preserve"> and predict integrated functions</w:t>
          </w:r>
          <w:r w:rsidR="00A95C89">
            <w:t xml:space="preserve"> (challenge 1)</w:t>
          </w:r>
          <w:r w:rsidR="00A95C89" w:rsidRPr="00A95C89">
            <w:t xml:space="preserve">. The computational approach </w:t>
          </w:r>
          <w:r w:rsidR="001A3057">
            <w:t>uses</w:t>
          </w:r>
          <w:r w:rsidR="00A95C89" w:rsidRPr="00A95C89">
            <w:t xml:space="preserve"> high performance GPU-based parallel computing</w:t>
          </w:r>
          <w:r w:rsidR="00A95C89">
            <w:t xml:space="preserve"> (challenge 8)</w:t>
          </w:r>
          <w:r w:rsidR="00A95C89" w:rsidRPr="00A95C89">
            <w:t xml:space="preserve">. </w:t>
          </w:r>
          <w:r w:rsidR="001A3057">
            <w:t>The work</w:t>
          </w:r>
          <w:r w:rsidR="00A95C89" w:rsidRPr="00A95C89">
            <w:t xml:space="preserve"> combines experimental and modeling expertise, so that the models will create testable hypotheses leading to new investigational studies</w:t>
          </w:r>
          <w:r w:rsidR="001A3057">
            <w:t xml:space="preserve"> (challenges 6 and 9)</w:t>
          </w:r>
          <w:r w:rsidR="00A95C89" w:rsidRPr="00A95C89">
            <w:t>.</w:t>
          </w:r>
        </w:sdtContent>
      </w:sdt>
    </w:p>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1A3057">
            <w:t>No</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A546CC" w:rsidRPr="00A546CC">
            <w:t xml:space="preserve">Advances in 3D multimodal imaging of microvascular network structure, blood flow and oxygen levels allow us to obtain spatially and temporally resolved data in tissue regions containing thousands of vessel segments. The goal of our project </w:t>
          </w:r>
          <w:r w:rsidR="00E21C54">
            <w:t xml:space="preserve">is </w:t>
          </w:r>
          <w:r w:rsidR="00A546CC" w:rsidRPr="00A546CC">
            <w:t xml:space="preserve">to gain quantitative understanding of the relationship between neural activation, blood flow and tissue oxygenation in the brain cortex, using multiscale theoretical models for blood flow, oxygen transport and flow regulation in networks of </w:t>
          </w:r>
          <w:proofErr w:type="spellStart"/>
          <w:r w:rsidR="00A546CC" w:rsidRPr="00A546CC">
            <w:t>microvessels</w:t>
          </w:r>
          <w:proofErr w:type="spellEnd"/>
          <w:r w:rsidR="00A546CC" w:rsidRPr="00A546CC">
            <w:t xml:space="preserve">, together with data from in-vivo microscopic imaging. This requires: (1) image analysis, conversion of 3D intensity maps into connected network structures with information about segment geometry; (2) flow estimation, based on the physics of network flows, limited measurements of individual flow rates in the given network, and empirical information on flow distribution properties; (3) analysis of oxygen transport, including estimation of boundary conditions on inflowing vessels; (4) simulation of flow regulation (neurovascular coupling), and assessing the roles of the mechanisms involved. Significant progress has been made on all these aspects and work is ongoing. </w:t>
          </w:r>
          <w:r w:rsidR="00A546CC">
            <w:t xml:space="preserve"> Figure shows v</w:t>
          </w:r>
          <w:r w:rsidR="00A546CC" w:rsidRPr="00A546CC">
            <w:t xml:space="preserve">ascular network </w:t>
          </w:r>
          <w:r w:rsidR="00A546CC" w:rsidRPr="00A546CC">
            <w:lastRenderedPageBreak/>
            <w:t xml:space="preserve">containing 3572 segments and 3130 nodes, from mouse cerebral cortex. Overall dimensions of region are 609 × 609 × 662 </w:t>
          </w:r>
          <w:proofErr w:type="spellStart"/>
          <w:r w:rsidR="00A546CC" w:rsidRPr="00A546CC">
            <w:t>μm</w:t>
          </w:r>
          <w:proofErr w:type="spellEnd"/>
          <w:r w:rsidR="00A546CC" w:rsidRPr="00A546CC">
            <w:t>. Cortical surface is at the top. Color coded for segment blood hydrostatic pressures in mmHg.</w:t>
          </w:r>
          <w:r w:rsidR="00A546CC">
            <w:rPr>
              <w:rFonts w:ascii="Times New Roman" w:hAnsi="Times New Roman" w:cs="Times New Roman"/>
              <w:noProof/>
              <w:sz w:val="24"/>
              <w:szCs w:val="24"/>
            </w:rPr>
            <w:drawing>
              <wp:inline distT="0" distB="0" distL="0" distR="0">
                <wp:extent cx="2971800" cy="2771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1021" r="9512" b="1189"/>
                        <a:stretch>
                          <a:fillRect/>
                        </a:stretch>
                      </pic:blipFill>
                      <pic:spPr bwMode="auto">
                        <a:xfrm>
                          <a:off x="0" y="0"/>
                          <a:ext cx="2971800" cy="2771775"/>
                        </a:xfrm>
                        <a:prstGeom prst="rect">
                          <a:avLst/>
                        </a:prstGeom>
                        <a:noFill/>
                        <a:ln>
                          <a:noFill/>
                        </a:ln>
                      </pic:spPr>
                    </pic:pic>
                  </a:graphicData>
                </a:graphic>
              </wp:inline>
            </w:drawing>
          </w:r>
          <w:r w:rsidR="00A546CC">
            <w:rPr>
              <w:rFonts w:ascii="Times New Roman" w:hAnsi="Times New Roman" w:cs="Times New Roman"/>
              <w:noProof/>
              <w:sz w:val="24"/>
              <w:szCs w:val="24"/>
            </w:rPr>
            <w:drawing>
              <wp:inline distT="0" distB="0" distL="0" distR="0">
                <wp:extent cx="3619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1885950"/>
                        </a:xfrm>
                        <a:prstGeom prst="rect">
                          <a:avLst/>
                        </a:prstGeom>
                        <a:noFill/>
                        <a:ln>
                          <a:noFill/>
                        </a:ln>
                      </pic:spPr>
                    </pic:pic>
                  </a:graphicData>
                </a:graphic>
              </wp:inline>
            </w:drawing>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howingPlcHdr/>
        </w:sdtPr>
        <w:sdtEndPr/>
        <w:sdtContent>
          <w:r w:rsidRPr="00C45256">
            <w:rPr>
              <w:rStyle w:val="PlaceholderText"/>
            </w:rPr>
            <w:t>Click or tap here to enter text.</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proofErr w:type="gramStart"/>
          <w:r w:rsidR="00AF3121">
            <w:rPr>
              <w:i/>
            </w:rPr>
            <w:t>Math modeling, numerical computation</w:t>
          </w:r>
          <w:r w:rsidR="00B33160">
            <w:rPr>
              <w:i/>
            </w:rPr>
            <w:t xml:space="preserve"> - Tim </w:t>
          </w:r>
          <w:proofErr w:type="spellStart"/>
          <w:r w:rsidR="00B3098F">
            <w:rPr>
              <w:i/>
            </w:rPr>
            <w:t>Secomb</w:t>
          </w:r>
          <w:proofErr w:type="spellEnd"/>
          <w:r w:rsidR="00B3098F">
            <w:rPr>
              <w:i/>
            </w:rPr>
            <w:t>, secomb@u.arizona.edu.</w:t>
          </w:r>
          <w:proofErr w:type="gramEnd"/>
          <w:r w:rsidR="00B3098F">
            <w:rPr>
              <w:i/>
            </w:rPr>
            <w:t xml:space="preserve"> </w:t>
          </w:r>
          <w:proofErr w:type="gramStart"/>
          <w:r w:rsidR="00B3098F">
            <w:rPr>
              <w:i/>
            </w:rPr>
            <w:t>B</w:t>
          </w:r>
          <w:r w:rsidR="00AF3121">
            <w:rPr>
              <w:i/>
            </w:rPr>
            <w:t xml:space="preserve">rain imaging - Sava </w:t>
          </w:r>
          <w:proofErr w:type="spellStart"/>
          <w:r w:rsidR="00AF3121">
            <w:rPr>
              <w:i/>
            </w:rPr>
            <w:t>Sakadzic</w:t>
          </w:r>
          <w:proofErr w:type="spellEnd"/>
          <w:r w:rsidR="00AF3121">
            <w:rPr>
              <w:i/>
            </w:rPr>
            <w:t xml:space="preserve">, </w:t>
          </w:r>
          <w:r w:rsidR="00AF3121" w:rsidRPr="00AF3121">
            <w:rPr>
              <w:i/>
            </w:rPr>
            <w:t>sava.sakadzic@mgh.harvard.edu</w:t>
          </w:r>
          <w:r w:rsidR="00AF3121">
            <w:rPr>
              <w:i/>
            </w:rPr>
            <w:t xml:space="preserve">, </w:t>
          </w:r>
          <w:r w:rsidR="00AF3121" w:rsidRPr="00AF3121">
            <w:rPr>
              <w:i/>
            </w:rPr>
            <w:t>David</w:t>
          </w:r>
          <w:r w:rsidR="00AF3121">
            <w:rPr>
              <w:i/>
            </w:rPr>
            <w:t xml:space="preserve"> Boas, dboas@bu.edu.</w:t>
          </w:r>
          <w:proofErr w:type="gramEnd"/>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0"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DB"/>
    <w:rsid w:val="00040243"/>
    <w:rsid w:val="001608DB"/>
    <w:rsid w:val="00175E3C"/>
    <w:rsid w:val="001A3057"/>
    <w:rsid w:val="001B0E10"/>
    <w:rsid w:val="001B2746"/>
    <w:rsid w:val="00287863"/>
    <w:rsid w:val="00343503"/>
    <w:rsid w:val="003D5FDF"/>
    <w:rsid w:val="00415676"/>
    <w:rsid w:val="005E080B"/>
    <w:rsid w:val="007810E5"/>
    <w:rsid w:val="008613E5"/>
    <w:rsid w:val="009168C3"/>
    <w:rsid w:val="009352F4"/>
    <w:rsid w:val="00A546CC"/>
    <w:rsid w:val="00A702C5"/>
    <w:rsid w:val="00A95C89"/>
    <w:rsid w:val="00AB2C6E"/>
    <w:rsid w:val="00AF3121"/>
    <w:rsid w:val="00B3098F"/>
    <w:rsid w:val="00B33160"/>
    <w:rsid w:val="00BE0D63"/>
    <w:rsid w:val="00BE447D"/>
    <w:rsid w:val="00C10B23"/>
    <w:rsid w:val="00C36629"/>
    <w:rsid w:val="00C861D4"/>
    <w:rsid w:val="00D5631E"/>
    <w:rsid w:val="00DC54F0"/>
    <w:rsid w:val="00E21C54"/>
    <w:rsid w:val="00E7437F"/>
    <w:rsid w:val="00F15278"/>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F1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F1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imagwiki.nibib.nih.gov/content/2009-imag-futures-report-challen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BIBimag@mail.nih.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BIBimag@mail.nih.gov"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4A3B13"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98"/>
    <w:rsid w:val="000C5498"/>
    <w:rsid w:val="00376D26"/>
    <w:rsid w:val="0047433A"/>
    <w:rsid w:val="004A3B13"/>
    <w:rsid w:val="00624FFF"/>
    <w:rsid w:val="006579B6"/>
    <w:rsid w:val="008C5BC2"/>
    <w:rsid w:val="00997B40"/>
    <w:rsid w:val="00EB1485"/>
    <w:rsid w:val="00F0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2A7B-A3B9-4334-895C-2C919BDE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Conlan, Emily (NIH/NIBIB) [C]</dc:creator>
  <cp:lastModifiedBy>Tim Secomb</cp:lastModifiedBy>
  <cp:revision>6</cp:revision>
  <cp:lastPrinted>2018-01-05T17:15:00Z</cp:lastPrinted>
  <dcterms:created xsi:type="dcterms:W3CDTF">2018-01-04T19:01:00Z</dcterms:created>
  <dcterms:modified xsi:type="dcterms:W3CDTF">2018-01-05T17:18:00Z</dcterms:modified>
</cp:coreProperties>
</file>