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6F" w:rsidRPr="00E42257" w:rsidRDefault="0097284C" w:rsidP="00442050">
      <w:pPr>
        <w:jc w:val="both"/>
        <w:rPr>
          <w:b/>
          <w:sz w:val="24"/>
          <w:szCs w:val="24"/>
        </w:rPr>
      </w:pPr>
      <w:r w:rsidRPr="00E42257">
        <w:rPr>
          <w:b/>
          <w:sz w:val="24"/>
          <w:szCs w:val="24"/>
        </w:rPr>
        <w:t>Development of a m</w:t>
      </w:r>
      <w:r w:rsidR="00B32877" w:rsidRPr="00E42257">
        <w:rPr>
          <w:b/>
          <w:sz w:val="24"/>
          <w:szCs w:val="24"/>
        </w:rPr>
        <w:t xml:space="preserve">ultiscale skin barrier model for </w:t>
      </w:r>
      <w:r w:rsidR="00442050" w:rsidRPr="00E42257">
        <w:rPr>
          <w:b/>
          <w:i/>
          <w:sz w:val="24"/>
          <w:szCs w:val="24"/>
        </w:rPr>
        <w:t>de novo,</w:t>
      </w:r>
      <w:r w:rsidR="00B32877" w:rsidRPr="00E42257">
        <w:rPr>
          <w:b/>
          <w:sz w:val="24"/>
          <w:szCs w:val="24"/>
        </w:rPr>
        <w:t xml:space="preserve"> </w:t>
      </w:r>
      <w:r w:rsidR="00B32877" w:rsidRPr="00E42257">
        <w:rPr>
          <w:b/>
          <w:i/>
          <w:sz w:val="24"/>
          <w:szCs w:val="24"/>
        </w:rPr>
        <w:t>in silico</w:t>
      </w:r>
      <w:r w:rsidR="00442050" w:rsidRPr="00E42257">
        <w:rPr>
          <w:b/>
          <w:sz w:val="24"/>
          <w:szCs w:val="24"/>
        </w:rPr>
        <w:t xml:space="preserve"> prediction</w:t>
      </w:r>
      <w:r w:rsidRPr="00E42257">
        <w:rPr>
          <w:b/>
          <w:sz w:val="24"/>
          <w:szCs w:val="24"/>
        </w:rPr>
        <w:t>.</w:t>
      </w:r>
    </w:p>
    <w:p w:rsidR="0097284C" w:rsidRDefault="00E42257" w:rsidP="00442050">
      <w:pPr>
        <w:jc w:val="both"/>
        <w:rPr>
          <w:sz w:val="24"/>
          <w:szCs w:val="24"/>
        </w:rPr>
      </w:pPr>
      <w:r>
        <w:rPr>
          <w:sz w:val="24"/>
          <w:szCs w:val="24"/>
        </w:rPr>
        <w:t>Ryan Tasseff – Procter and Gamble</w:t>
      </w:r>
    </w:p>
    <w:p w:rsidR="002C0B6F" w:rsidRPr="00E42257" w:rsidRDefault="002C0B6F" w:rsidP="00442050">
      <w:pPr>
        <w:jc w:val="both"/>
        <w:rPr>
          <w:sz w:val="24"/>
          <w:szCs w:val="24"/>
        </w:rPr>
      </w:pPr>
    </w:p>
    <w:p w:rsidR="00361401" w:rsidRPr="00E42257" w:rsidRDefault="002C0B6F" w:rsidP="00442050">
      <w:pPr>
        <w:jc w:val="both"/>
        <w:rPr>
          <w:sz w:val="24"/>
          <w:szCs w:val="24"/>
        </w:rPr>
      </w:pPr>
      <w:r>
        <w:rPr>
          <w:sz w:val="24"/>
          <w:szCs w:val="24"/>
        </w:rPr>
        <w:t>We developed a</w:t>
      </w:r>
      <w:r w:rsidR="0097284C" w:rsidRPr="00E42257">
        <w:rPr>
          <w:sz w:val="24"/>
          <w:szCs w:val="24"/>
        </w:rPr>
        <w:t xml:space="preserve"> multiscale</w:t>
      </w:r>
      <w:r w:rsidR="00385A09" w:rsidRPr="00E42257">
        <w:rPr>
          <w:sz w:val="24"/>
          <w:szCs w:val="24"/>
        </w:rPr>
        <w:t>,</w:t>
      </w:r>
      <w:r w:rsidR="0097284C" w:rsidRPr="00E42257">
        <w:rPr>
          <w:sz w:val="24"/>
          <w:szCs w:val="24"/>
        </w:rPr>
        <w:t xml:space="preserve"> </w:t>
      </w:r>
      <w:r w:rsidR="00385A09" w:rsidRPr="00E42257">
        <w:rPr>
          <w:sz w:val="24"/>
          <w:szCs w:val="24"/>
        </w:rPr>
        <w:t xml:space="preserve">many-cell </w:t>
      </w:r>
      <w:r w:rsidR="0097284C" w:rsidRPr="00E42257">
        <w:rPr>
          <w:sz w:val="24"/>
          <w:szCs w:val="24"/>
        </w:rPr>
        <w:t>skin barrier model. Our strategy was the integration of four distinct models, most</w:t>
      </w:r>
      <w:r w:rsidR="008D69C5" w:rsidRPr="00E42257">
        <w:rPr>
          <w:sz w:val="24"/>
          <w:szCs w:val="24"/>
        </w:rPr>
        <w:t>ly</w:t>
      </w:r>
      <w:r w:rsidR="0097284C" w:rsidRPr="00E42257">
        <w:rPr>
          <w:sz w:val="24"/>
          <w:szCs w:val="24"/>
        </w:rPr>
        <w:t xml:space="preserve"> </w:t>
      </w:r>
      <w:r w:rsidR="003E1FC5">
        <w:rPr>
          <w:sz w:val="24"/>
          <w:szCs w:val="24"/>
        </w:rPr>
        <w:t xml:space="preserve">skin </w:t>
      </w:r>
      <w:r w:rsidR="0097284C" w:rsidRPr="00E42257">
        <w:rPr>
          <w:sz w:val="24"/>
          <w:szCs w:val="24"/>
        </w:rPr>
        <w:t xml:space="preserve">specific, that have been previously validated and described in the literature. </w:t>
      </w:r>
      <w:r w:rsidR="003E1FC5">
        <w:rPr>
          <w:sz w:val="24"/>
          <w:szCs w:val="24"/>
        </w:rPr>
        <w:t>We model cells as</w:t>
      </w:r>
      <w:r w:rsidR="00361401" w:rsidRPr="00E42257">
        <w:rPr>
          <w:sz w:val="24"/>
          <w:szCs w:val="24"/>
        </w:rPr>
        <w:t xml:space="preserve"> discrete elements within a continuous environment. </w:t>
      </w:r>
      <w:r w:rsidR="004822CF" w:rsidRPr="00E42257">
        <w:rPr>
          <w:sz w:val="24"/>
          <w:szCs w:val="24"/>
        </w:rPr>
        <w:t>The foundation is a three-dimensional, agent-based model of barrier formation and epidermal homeostasis. For transport of molecular species</w:t>
      </w:r>
      <w:r w:rsidR="00361401" w:rsidRPr="00E42257">
        <w:rPr>
          <w:sz w:val="24"/>
          <w:szCs w:val="24"/>
        </w:rPr>
        <w:t xml:space="preserve"> in the extracellular space</w:t>
      </w:r>
      <w:r w:rsidR="004822CF" w:rsidRPr="00E42257">
        <w:rPr>
          <w:sz w:val="24"/>
          <w:szCs w:val="24"/>
        </w:rPr>
        <w:t>, we have employed a continuous, multi-compartment skin penetration model.</w:t>
      </w:r>
      <w:r w:rsidR="008D69C5" w:rsidRPr="00E42257">
        <w:rPr>
          <w:sz w:val="24"/>
          <w:szCs w:val="24"/>
        </w:rPr>
        <w:t xml:space="preserve"> </w:t>
      </w:r>
      <w:r w:rsidR="00FA3E73" w:rsidRPr="00E42257">
        <w:rPr>
          <w:sz w:val="24"/>
          <w:szCs w:val="24"/>
        </w:rPr>
        <w:t xml:space="preserve">A </w:t>
      </w:r>
      <w:r w:rsidR="00077492" w:rsidRPr="00E42257">
        <w:rPr>
          <w:sz w:val="24"/>
          <w:szCs w:val="24"/>
        </w:rPr>
        <w:t>continuum</w:t>
      </w:r>
      <w:r w:rsidR="00FA3E73" w:rsidRPr="00E42257">
        <w:rPr>
          <w:sz w:val="24"/>
          <w:szCs w:val="24"/>
        </w:rPr>
        <w:t xml:space="preserve"> representation is also employed </w:t>
      </w:r>
      <w:r w:rsidR="00385A09" w:rsidRPr="00E42257">
        <w:rPr>
          <w:sz w:val="24"/>
          <w:szCs w:val="24"/>
        </w:rPr>
        <w:t xml:space="preserve">to capture </w:t>
      </w:r>
      <w:r w:rsidR="008D69C5" w:rsidRPr="00E42257">
        <w:rPr>
          <w:sz w:val="24"/>
          <w:szCs w:val="24"/>
        </w:rPr>
        <w:t>hydration</w:t>
      </w:r>
      <w:r w:rsidR="00385A09" w:rsidRPr="00E42257">
        <w:rPr>
          <w:sz w:val="24"/>
          <w:szCs w:val="24"/>
        </w:rPr>
        <w:t xml:space="preserve"> </w:t>
      </w:r>
      <w:r w:rsidR="00FA3E73" w:rsidRPr="00E42257">
        <w:rPr>
          <w:sz w:val="24"/>
          <w:szCs w:val="24"/>
        </w:rPr>
        <w:t>and water transport</w:t>
      </w:r>
      <w:r w:rsidR="003E1FC5">
        <w:rPr>
          <w:sz w:val="24"/>
          <w:szCs w:val="24"/>
        </w:rPr>
        <w:t xml:space="preserve"> modulating</w:t>
      </w:r>
      <w:r w:rsidR="00FA3E73" w:rsidRPr="00E42257">
        <w:rPr>
          <w:sz w:val="24"/>
          <w:szCs w:val="24"/>
        </w:rPr>
        <w:t xml:space="preserve"> cell swelling</w:t>
      </w:r>
      <w:r w:rsidR="008D69C5" w:rsidRPr="00E42257">
        <w:rPr>
          <w:sz w:val="24"/>
          <w:szCs w:val="24"/>
        </w:rPr>
        <w:t xml:space="preserve"> and </w:t>
      </w:r>
      <w:proofErr w:type="spellStart"/>
      <w:r w:rsidR="00442050" w:rsidRPr="00E42257">
        <w:rPr>
          <w:sz w:val="24"/>
          <w:szCs w:val="24"/>
        </w:rPr>
        <w:t>T</w:t>
      </w:r>
      <w:r w:rsidR="00FA3E73" w:rsidRPr="00E42257">
        <w:rPr>
          <w:sz w:val="24"/>
          <w:szCs w:val="24"/>
        </w:rPr>
        <w:t>rans</w:t>
      </w:r>
      <w:r w:rsidR="00442050" w:rsidRPr="00E42257">
        <w:rPr>
          <w:sz w:val="24"/>
          <w:szCs w:val="24"/>
        </w:rPr>
        <w:t>E</w:t>
      </w:r>
      <w:r w:rsidR="008D69C5" w:rsidRPr="00E42257">
        <w:rPr>
          <w:sz w:val="24"/>
          <w:szCs w:val="24"/>
        </w:rPr>
        <w:t>pidermal</w:t>
      </w:r>
      <w:proofErr w:type="spellEnd"/>
      <w:r w:rsidR="008D69C5" w:rsidRPr="00E42257">
        <w:rPr>
          <w:sz w:val="24"/>
          <w:szCs w:val="24"/>
        </w:rPr>
        <w:t xml:space="preserve"> </w:t>
      </w:r>
      <w:r w:rsidR="00442050" w:rsidRPr="00E42257">
        <w:rPr>
          <w:sz w:val="24"/>
          <w:szCs w:val="24"/>
        </w:rPr>
        <w:t>W</w:t>
      </w:r>
      <w:r w:rsidR="008D69C5" w:rsidRPr="00E42257">
        <w:rPr>
          <w:sz w:val="24"/>
          <w:szCs w:val="24"/>
        </w:rPr>
        <w:t xml:space="preserve">ater </w:t>
      </w:r>
      <w:r w:rsidR="00442050" w:rsidRPr="00E42257">
        <w:rPr>
          <w:sz w:val="24"/>
          <w:szCs w:val="24"/>
        </w:rPr>
        <w:t>L</w:t>
      </w:r>
      <w:r w:rsidR="008D69C5" w:rsidRPr="00E42257">
        <w:rPr>
          <w:sz w:val="24"/>
          <w:szCs w:val="24"/>
        </w:rPr>
        <w:t>oss (</w:t>
      </w:r>
      <w:r>
        <w:rPr>
          <w:sz w:val="24"/>
          <w:szCs w:val="24"/>
        </w:rPr>
        <w:t xml:space="preserve">TEWL; a </w:t>
      </w:r>
      <w:r w:rsidR="003E1FC5">
        <w:rPr>
          <w:sz w:val="24"/>
          <w:szCs w:val="24"/>
        </w:rPr>
        <w:t xml:space="preserve">clinical </w:t>
      </w:r>
      <w:r w:rsidR="008D69C5" w:rsidRPr="00E42257">
        <w:rPr>
          <w:sz w:val="24"/>
          <w:szCs w:val="24"/>
        </w:rPr>
        <w:t>measure of barrier)</w:t>
      </w:r>
      <w:r w:rsidR="00FA3E73" w:rsidRPr="00E42257">
        <w:rPr>
          <w:sz w:val="24"/>
          <w:szCs w:val="24"/>
        </w:rPr>
        <w:t>.</w:t>
      </w:r>
      <w:r w:rsidR="00361401" w:rsidRPr="00E42257">
        <w:rPr>
          <w:sz w:val="24"/>
          <w:szCs w:val="24"/>
        </w:rPr>
        <w:t xml:space="preserve"> Finally, we </w:t>
      </w:r>
      <w:r w:rsidR="003E1FC5" w:rsidRPr="00E42257">
        <w:rPr>
          <w:sz w:val="24"/>
          <w:szCs w:val="24"/>
        </w:rPr>
        <w:t>a</w:t>
      </w:r>
      <w:r w:rsidR="003E1FC5">
        <w:rPr>
          <w:sz w:val="24"/>
          <w:szCs w:val="24"/>
        </w:rPr>
        <w:t xml:space="preserve">pply a system of ordinary differential equations in </w:t>
      </w:r>
      <w:r>
        <w:rPr>
          <w:sz w:val="24"/>
          <w:szCs w:val="24"/>
        </w:rPr>
        <w:t>each</w:t>
      </w:r>
      <w:r w:rsidR="003E1F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basal </w:t>
      </w:r>
      <w:r w:rsidR="003E1FC5">
        <w:rPr>
          <w:sz w:val="24"/>
          <w:szCs w:val="24"/>
        </w:rPr>
        <w:t>cell</w:t>
      </w:r>
      <w:r>
        <w:rPr>
          <w:sz w:val="24"/>
          <w:szCs w:val="24"/>
        </w:rPr>
        <w:t>s</w:t>
      </w:r>
      <w:r w:rsidR="003E1FC5">
        <w:rPr>
          <w:sz w:val="24"/>
          <w:szCs w:val="24"/>
        </w:rPr>
        <w:t xml:space="preserve"> </w:t>
      </w:r>
      <w:r w:rsidR="00361401" w:rsidRPr="00E42257">
        <w:rPr>
          <w:sz w:val="24"/>
          <w:szCs w:val="24"/>
        </w:rPr>
        <w:t xml:space="preserve">to capture intracellular biomolecular processes </w:t>
      </w:r>
      <w:r w:rsidR="003E1FC5">
        <w:rPr>
          <w:sz w:val="24"/>
          <w:szCs w:val="24"/>
        </w:rPr>
        <w:t>related to cell cycle control</w:t>
      </w:r>
      <w:r w:rsidR="00361401" w:rsidRPr="00E42257">
        <w:rPr>
          <w:sz w:val="24"/>
          <w:szCs w:val="24"/>
        </w:rPr>
        <w:t>.</w:t>
      </w:r>
    </w:p>
    <w:p w:rsidR="00361401" w:rsidRPr="00E42257" w:rsidRDefault="00361401" w:rsidP="00442050">
      <w:pPr>
        <w:jc w:val="both"/>
        <w:rPr>
          <w:sz w:val="24"/>
          <w:szCs w:val="24"/>
        </w:rPr>
      </w:pPr>
    </w:p>
    <w:p w:rsidR="00E25864" w:rsidRPr="00E42257" w:rsidRDefault="00361401" w:rsidP="00442050">
      <w:pPr>
        <w:jc w:val="both"/>
        <w:rPr>
          <w:sz w:val="24"/>
          <w:szCs w:val="24"/>
        </w:rPr>
      </w:pPr>
      <w:r w:rsidRPr="00E42257">
        <w:rPr>
          <w:sz w:val="24"/>
          <w:szCs w:val="24"/>
        </w:rPr>
        <w:t>This integration</w:t>
      </w:r>
      <w:r w:rsidR="00385A09" w:rsidRPr="00E42257">
        <w:rPr>
          <w:sz w:val="24"/>
          <w:szCs w:val="24"/>
        </w:rPr>
        <w:t xml:space="preserve"> is done on the high-performance computing </w:t>
      </w:r>
      <w:r w:rsidR="00B206C1">
        <w:rPr>
          <w:sz w:val="24"/>
          <w:szCs w:val="24"/>
        </w:rPr>
        <w:t xml:space="preserve">(HPC) </w:t>
      </w:r>
      <w:r w:rsidR="00385A09" w:rsidRPr="00E42257">
        <w:rPr>
          <w:sz w:val="24"/>
          <w:szCs w:val="24"/>
        </w:rPr>
        <w:t xml:space="preserve">platform Biocellion. Beyond the general integration of </w:t>
      </w:r>
      <w:r w:rsidR="00077492" w:rsidRPr="00E42257">
        <w:rPr>
          <w:sz w:val="24"/>
          <w:szCs w:val="24"/>
        </w:rPr>
        <w:t>continuum</w:t>
      </w:r>
      <w:r w:rsidR="00385A09" w:rsidRPr="00E42257">
        <w:rPr>
          <w:sz w:val="24"/>
          <w:szCs w:val="24"/>
        </w:rPr>
        <w:t xml:space="preserve"> and agent based models, the platform allowed </w:t>
      </w:r>
      <w:r w:rsidR="00E25864" w:rsidRPr="00E42257">
        <w:rPr>
          <w:sz w:val="24"/>
          <w:szCs w:val="24"/>
        </w:rPr>
        <w:t>complex geometries for initialization</w:t>
      </w:r>
      <w:r w:rsidR="00B206C1">
        <w:rPr>
          <w:sz w:val="24"/>
          <w:szCs w:val="24"/>
        </w:rPr>
        <w:t xml:space="preserve"> (e.g. rete pegs), an adaptive mesh to modulate extracellular grid</w:t>
      </w:r>
      <w:r w:rsidR="002C0B6F">
        <w:rPr>
          <w:sz w:val="24"/>
          <w:szCs w:val="24"/>
        </w:rPr>
        <w:t xml:space="preserve"> resolution</w:t>
      </w:r>
      <w:r w:rsidR="008D69C5" w:rsidRPr="00E42257">
        <w:rPr>
          <w:sz w:val="24"/>
          <w:szCs w:val="24"/>
        </w:rPr>
        <w:t xml:space="preserve">, </w:t>
      </w:r>
      <w:r w:rsidR="00B206C1">
        <w:rPr>
          <w:sz w:val="24"/>
          <w:szCs w:val="24"/>
        </w:rPr>
        <w:t xml:space="preserve">and </w:t>
      </w:r>
      <w:r w:rsidR="008D69C5" w:rsidRPr="00E42257">
        <w:rPr>
          <w:sz w:val="24"/>
          <w:szCs w:val="24"/>
        </w:rPr>
        <w:t>mechanical interaction</w:t>
      </w:r>
      <w:r w:rsidR="00B206C1">
        <w:rPr>
          <w:sz w:val="24"/>
          <w:szCs w:val="24"/>
        </w:rPr>
        <w:t>s</w:t>
      </w:r>
      <w:r w:rsidR="008D69C5" w:rsidRPr="00E42257">
        <w:rPr>
          <w:sz w:val="24"/>
          <w:szCs w:val="24"/>
        </w:rPr>
        <w:t xml:space="preserve"> </w:t>
      </w:r>
      <w:r w:rsidR="00B206C1">
        <w:rPr>
          <w:sz w:val="24"/>
          <w:szCs w:val="24"/>
        </w:rPr>
        <w:t xml:space="preserve">between </w:t>
      </w:r>
      <w:r w:rsidR="00E25864" w:rsidRPr="00E42257">
        <w:rPr>
          <w:sz w:val="24"/>
          <w:szCs w:val="24"/>
        </w:rPr>
        <w:t>non-spherical</w:t>
      </w:r>
      <w:r w:rsidR="008D69C5" w:rsidRPr="00E42257">
        <w:rPr>
          <w:sz w:val="24"/>
          <w:szCs w:val="24"/>
        </w:rPr>
        <w:t xml:space="preserve"> elements</w:t>
      </w:r>
      <w:r w:rsidR="00B206C1">
        <w:rPr>
          <w:sz w:val="24"/>
          <w:szCs w:val="24"/>
        </w:rPr>
        <w:t xml:space="preserve"> (e.g. </w:t>
      </w:r>
      <w:r w:rsidR="00385A09" w:rsidRPr="00E42257">
        <w:rPr>
          <w:sz w:val="24"/>
          <w:szCs w:val="24"/>
        </w:rPr>
        <w:t>coenocytes</w:t>
      </w:r>
      <w:r w:rsidR="00B206C1">
        <w:rPr>
          <w:sz w:val="24"/>
          <w:szCs w:val="24"/>
        </w:rPr>
        <w:t>)</w:t>
      </w:r>
      <w:r w:rsidR="00385A09" w:rsidRPr="00E42257">
        <w:rPr>
          <w:sz w:val="24"/>
          <w:szCs w:val="24"/>
        </w:rPr>
        <w:t xml:space="preserve">. Although </w:t>
      </w:r>
      <w:r w:rsidR="00B206C1">
        <w:rPr>
          <w:sz w:val="24"/>
          <w:szCs w:val="24"/>
        </w:rPr>
        <w:t xml:space="preserve">sometimes </w:t>
      </w:r>
      <w:r w:rsidR="00385A09" w:rsidRPr="00E42257">
        <w:rPr>
          <w:sz w:val="24"/>
          <w:szCs w:val="24"/>
        </w:rPr>
        <w:t>implemented in other platforms</w:t>
      </w:r>
      <w:r w:rsidR="00935CD7" w:rsidRPr="00E42257">
        <w:rPr>
          <w:sz w:val="24"/>
          <w:szCs w:val="24"/>
        </w:rPr>
        <w:t xml:space="preserve">, Biocellion provided the level of detail and </w:t>
      </w:r>
      <w:r w:rsidR="00E25864" w:rsidRPr="00E42257">
        <w:rPr>
          <w:sz w:val="24"/>
          <w:szCs w:val="24"/>
        </w:rPr>
        <w:t>flexibility</w:t>
      </w:r>
      <w:r w:rsidR="00935CD7" w:rsidRPr="00E42257">
        <w:rPr>
          <w:sz w:val="24"/>
          <w:szCs w:val="24"/>
        </w:rPr>
        <w:t xml:space="preserve"> necessary to </w:t>
      </w:r>
      <w:r w:rsidR="00B206C1">
        <w:rPr>
          <w:sz w:val="24"/>
          <w:szCs w:val="24"/>
        </w:rPr>
        <w:t>maintain the integrity of the</w:t>
      </w:r>
      <w:r w:rsidR="00E25864" w:rsidRPr="00E42257">
        <w:rPr>
          <w:sz w:val="24"/>
          <w:szCs w:val="24"/>
        </w:rPr>
        <w:t xml:space="preserve"> underlying </w:t>
      </w:r>
      <w:r w:rsidR="00B206C1">
        <w:rPr>
          <w:sz w:val="24"/>
          <w:szCs w:val="24"/>
        </w:rPr>
        <w:t>source models</w:t>
      </w:r>
      <w:r w:rsidR="00935CD7" w:rsidRPr="00E42257">
        <w:rPr>
          <w:sz w:val="24"/>
          <w:szCs w:val="24"/>
        </w:rPr>
        <w:t>. In addition, the unprecedented computational power</w:t>
      </w:r>
      <w:r w:rsidR="00B206C1">
        <w:rPr>
          <w:sz w:val="24"/>
          <w:szCs w:val="24"/>
        </w:rPr>
        <w:t xml:space="preserve"> </w:t>
      </w:r>
      <w:r w:rsidR="00935CD7" w:rsidRPr="00E42257">
        <w:rPr>
          <w:sz w:val="24"/>
          <w:szCs w:val="24"/>
        </w:rPr>
        <w:t xml:space="preserve">allows </w:t>
      </w:r>
      <w:r w:rsidR="00B206C1">
        <w:rPr>
          <w:sz w:val="24"/>
          <w:szCs w:val="24"/>
        </w:rPr>
        <w:t xml:space="preserve">the </w:t>
      </w:r>
      <w:r w:rsidR="00935CD7" w:rsidRPr="00E42257">
        <w:rPr>
          <w:sz w:val="24"/>
          <w:szCs w:val="24"/>
        </w:rPr>
        <w:t xml:space="preserve">domain </w:t>
      </w:r>
      <w:r w:rsidR="00B206C1">
        <w:rPr>
          <w:sz w:val="24"/>
          <w:szCs w:val="24"/>
        </w:rPr>
        <w:t xml:space="preserve">size </w:t>
      </w:r>
      <w:r w:rsidR="00935CD7" w:rsidRPr="00E42257">
        <w:rPr>
          <w:sz w:val="24"/>
          <w:szCs w:val="24"/>
        </w:rPr>
        <w:t>to easily reach</w:t>
      </w:r>
      <w:r w:rsidR="002C0B6F">
        <w:rPr>
          <w:sz w:val="24"/>
          <w:szCs w:val="24"/>
        </w:rPr>
        <w:t xml:space="preserve"> mm length scales</w:t>
      </w:r>
      <w:r w:rsidR="00935CD7" w:rsidRPr="00E42257">
        <w:rPr>
          <w:sz w:val="24"/>
          <w:szCs w:val="24"/>
        </w:rPr>
        <w:t xml:space="preserve"> and time scales at days without the need for computer clusters</w:t>
      </w:r>
      <w:r w:rsidR="00B206C1">
        <w:rPr>
          <w:sz w:val="24"/>
          <w:szCs w:val="24"/>
        </w:rPr>
        <w:t>, of course length and time could be scaled up on HPC systems</w:t>
      </w:r>
      <w:r w:rsidR="00935CD7" w:rsidRPr="00E42257">
        <w:rPr>
          <w:sz w:val="24"/>
          <w:szCs w:val="24"/>
        </w:rPr>
        <w:t xml:space="preserve">. </w:t>
      </w:r>
      <w:r w:rsidR="00B206C1">
        <w:rPr>
          <w:sz w:val="24"/>
          <w:szCs w:val="24"/>
        </w:rPr>
        <w:t xml:space="preserve">Because </w:t>
      </w:r>
      <w:r w:rsidR="000D1DF4">
        <w:rPr>
          <w:sz w:val="24"/>
          <w:szCs w:val="24"/>
        </w:rPr>
        <w:t xml:space="preserve">we </w:t>
      </w:r>
      <w:r w:rsidR="002C0B6F">
        <w:rPr>
          <w:sz w:val="24"/>
          <w:szCs w:val="24"/>
        </w:rPr>
        <w:t>model</w:t>
      </w:r>
      <w:r w:rsidR="000D1DF4">
        <w:rPr>
          <w:sz w:val="24"/>
          <w:szCs w:val="24"/>
        </w:rPr>
        <w:t xml:space="preserve"> individual cells, </w:t>
      </w:r>
      <w:r w:rsidR="002C0B6F">
        <w:rPr>
          <w:sz w:val="24"/>
          <w:szCs w:val="24"/>
        </w:rPr>
        <w:t>reactions</w:t>
      </w:r>
      <w:r w:rsidR="000D1DF4">
        <w:rPr>
          <w:sz w:val="24"/>
          <w:szCs w:val="24"/>
        </w:rPr>
        <w:t xml:space="preserve"> and transport at micron</w:t>
      </w:r>
      <w:r w:rsidR="00935CD7" w:rsidRPr="00E42257">
        <w:rPr>
          <w:sz w:val="24"/>
          <w:szCs w:val="24"/>
        </w:rPr>
        <w:t xml:space="preserve"> length</w:t>
      </w:r>
      <w:r w:rsidR="000D1DF4">
        <w:rPr>
          <w:sz w:val="24"/>
          <w:szCs w:val="24"/>
        </w:rPr>
        <w:t xml:space="preserve"> scale</w:t>
      </w:r>
      <w:r w:rsidR="002C0B6F">
        <w:rPr>
          <w:sz w:val="24"/>
          <w:szCs w:val="24"/>
        </w:rPr>
        <w:t>s</w:t>
      </w:r>
      <w:r w:rsidR="00935CD7" w:rsidRPr="00E42257">
        <w:rPr>
          <w:sz w:val="24"/>
          <w:szCs w:val="24"/>
        </w:rPr>
        <w:t xml:space="preserve">, </w:t>
      </w:r>
      <w:r w:rsidR="000D1DF4">
        <w:rPr>
          <w:sz w:val="24"/>
          <w:szCs w:val="24"/>
        </w:rPr>
        <w:t xml:space="preserve">and because we simulate whole tissue scales of mm and days, </w:t>
      </w:r>
      <w:r w:rsidR="00935CD7" w:rsidRPr="00E42257">
        <w:rPr>
          <w:sz w:val="24"/>
          <w:szCs w:val="24"/>
        </w:rPr>
        <w:t xml:space="preserve">this model is a true three-dimensional, multiscale representation of </w:t>
      </w:r>
      <w:r w:rsidR="00077492" w:rsidRPr="00E42257">
        <w:rPr>
          <w:sz w:val="24"/>
          <w:szCs w:val="24"/>
        </w:rPr>
        <w:t>a dynamic</w:t>
      </w:r>
      <w:r w:rsidR="00935CD7" w:rsidRPr="00E42257">
        <w:rPr>
          <w:sz w:val="24"/>
          <w:szCs w:val="24"/>
        </w:rPr>
        <w:t xml:space="preserve"> skin barrier. </w:t>
      </w:r>
    </w:p>
    <w:p w:rsidR="00E25864" w:rsidRPr="00E42257" w:rsidRDefault="00E25864" w:rsidP="00442050">
      <w:pPr>
        <w:jc w:val="both"/>
        <w:rPr>
          <w:sz w:val="24"/>
          <w:szCs w:val="24"/>
        </w:rPr>
      </w:pPr>
    </w:p>
    <w:p w:rsidR="0097284C" w:rsidRPr="00E42257" w:rsidRDefault="00E25864" w:rsidP="00442050">
      <w:pPr>
        <w:jc w:val="both"/>
        <w:rPr>
          <w:sz w:val="24"/>
          <w:szCs w:val="24"/>
        </w:rPr>
      </w:pPr>
      <w:r w:rsidRPr="00E42257">
        <w:rPr>
          <w:sz w:val="24"/>
          <w:szCs w:val="24"/>
        </w:rPr>
        <w:t xml:space="preserve">To demonstrate utility, we investigated the potential for </w:t>
      </w:r>
      <w:r w:rsidRPr="00E42257">
        <w:rPr>
          <w:i/>
          <w:sz w:val="24"/>
          <w:szCs w:val="24"/>
        </w:rPr>
        <w:t xml:space="preserve">de novo, in silico </w:t>
      </w:r>
      <w:r w:rsidRPr="00E42257">
        <w:rPr>
          <w:sz w:val="24"/>
          <w:szCs w:val="24"/>
        </w:rPr>
        <w:t>prediction of barrier response to external stimuli. For this initial case-study</w:t>
      </w:r>
      <w:r w:rsidR="00BD000C" w:rsidRPr="00E42257">
        <w:rPr>
          <w:sz w:val="24"/>
          <w:szCs w:val="24"/>
        </w:rPr>
        <w:t>,</w:t>
      </w:r>
      <w:r w:rsidRPr="00E42257">
        <w:rPr>
          <w:sz w:val="24"/>
          <w:szCs w:val="24"/>
        </w:rPr>
        <w:t xml:space="preserve"> we chose a strong chemical stimuli, a CDK1/CDC2 inhibitor.</w:t>
      </w:r>
      <w:r w:rsidR="00BD000C" w:rsidRPr="00E42257">
        <w:rPr>
          <w:sz w:val="24"/>
          <w:szCs w:val="24"/>
        </w:rPr>
        <w:t xml:space="preserve"> Because we employed a molecular-based cell cycle model that included CDC2, we were able to </w:t>
      </w:r>
      <w:r w:rsidR="000D1DF4">
        <w:rPr>
          <w:sz w:val="24"/>
          <w:szCs w:val="24"/>
        </w:rPr>
        <w:t xml:space="preserve">directly </w:t>
      </w:r>
      <w:r w:rsidR="00BD000C" w:rsidRPr="00E42257">
        <w:rPr>
          <w:sz w:val="24"/>
          <w:szCs w:val="24"/>
        </w:rPr>
        <w:t xml:space="preserve">simulate the </w:t>
      </w:r>
      <w:r w:rsidR="000D1DF4">
        <w:rPr>
          <w:sz w:val="24"/>
          <w:szCs w:val="24"/>
        </w:rPr>
        <w:t>effect on the molecular cell cycle control program using only</w:t>
      </w:r>
      <w:r w:rsidR="00BD000C" w:rsidRPr="00E42257">
        <w:rPr>
          <w:sz w:val="24"/>
          <w:szCs w:val="24"/>
        </w:rPr>
        <w:t xml:space="preserve"> </w:t>
      </w:r>
      <w:r w:rsidR="000D1DF4">
        <w:rPr>
          <w:sz w:val="24"/>
          <w:szCs w:val="24"/>
        </w:rPr>
        <w:t xml:space="preserve">the </w:t>
      </w:r>
      <w:r w:rsidR="00BD000C" w:rsidRPr="00E42257">
        <w:rPr>
          <w:sz w:val="24"/>
          <w:szCs w:val="24"/>
        </w:rPr>
        <w:t xml:space="preserve">IC50 values. Intracellular concentration was determined by local extracellular concentration and cell permeability, </w:t>
      </w:r>
      <w:r w:rsidR="000D1DF4">
        <w:rPr>
          <w:sz w:val="24"/>
          <w:szCs w:val="24"/>
        </w:rPr>
        <w:t>via</w:t>
      </w:r>
      <w:r w:rsidR="00BD000C" w:rsidRPr="00E42257">
        <w:rPr>
          <w:sz w:val="24"/>
          <w:szCs w:val="24"/>
        </w:rPr>
        <w:t xml:space="preserve"> </w:t>
      </w:r>
      <w:r w:rsidR="000D1DF4">
        <w:rPr>
          <w:sz w:val="24"/>
          <w:szCs w:val="24"/>
        </w:rPr>
        <w:t xml:space="preserve">a </w:t>
      </w:r>
      <w:r w:rsidR="00BD000C" w:rsidRPr="00E42257">
        <w:rPr>
          <w:sz w:val="24"/>
          <w:szCs w:val="24"/>
        </w:rPr>
        <w:t xml:space="preserve">well-accepted </w:t>
      </w:r>
      <w:r w:rsidR="002C0B6F">
        <w:rPr>
          <w:sz w:val="24"/>
          <w:szCs w:val="24"/>
        </w:rPr>
        <w:t>i</w:t>
      </w:r>
      <w:r w:rsidR="00BD000C" w:rsidRPr="00E42257">
        <w:rPr>
          <w:i/>
          <w:sz w:val="24"/>
          <w:szCs w:val="24"/>
        </w:rPr>
        <w:t>n vitro</w:t>
      </w:r>
      <w:r w:rsidR="00BD000C" w:rsidRPr="00E42257">
        <w:rPr>
          <w:sz w:val="24"/>
          <w:szCs w:val="24"/>
        </w:rPr>
        <w:t xml:space="preserve"> assay. </w:t>
      </w:r>
      <w:r w:rsidR="005B42D8" w:rsidRPr="00E42257">
        <w:rPr>
          <w:sz w:val="24"/>
          <w:szCs w:val="24"/>
        </w:rPr>
        <w:t>Finally, local concentrations are dynamical computed by the skin penetration model</w:t>
      </w:r>
      <w:r w:rsidR="000D1DF4">
        <w:rPr>
          <w:sz w:val="24"/>
          <w:szCs w:val="24"/>
        </w:rPr>
        <w:t xml:space="preserve"> with</w:t>
      </w:r>
      <w:r w:rsidR="005B42D8" w:rsidRPr="00E42257">
        <w:rPr>
          <w:sz w:val="24"/>
          <w:szCs w:val="24"/>
        </w:rPr>
        <w:t xml:space="preserve"> diffusion coefficients derived form reported chemical properties. </w:t>
      </w:r>
      <w:r w:rsidR="000D1DF4">
        <w:rPr>
          <w:sz w:val="24"/>
          <w:szCs w:val="24"/>
        </w:rPr>
        <w:t>Thus simulations</w:t>
      </w:r>
      <w:r w:rsidR="005B42D8" w:rsidRPr="00E42257">
        <w:rPr>
          <w:sz w:val="24"/>
          <w:szCs w:val="24"/>
        </w:rPr>
        <w:t xml:space="preserve"> </w:t>
      </w:r>
      <w:r w:rsidR="000D1DF4">
        <w:rPr>
          <w:sz w:val="24"/>
          <w:szCs w:val="24"/>
        </w:rPr>
        <w:t>of</w:t>
      </w:r>
      <w:r w:rsidR="005B42D8" w:rsidRPr="00E42257">
        <w:rPr>
          <w:sz w:val="24"/>
          <w:szCs w:val="24"/>
        </w:rPr>
        <w:t xml:space="preserve"> inhibitor </w:t>
      </w:r>
      <w:r w:rsidR="000D1DF4">
        <w:rPr>
          <w:sz w:val="24"/>
          <w:szCs w:val="24"/>
        </w:rPr>
        <w:t>response can be parameterized</w:t>
      </w:r>
      <w:r w:rsidR="005B42D8" w:rsidRPr="00E42257">
        <w:rPr>
          <w:sz w:val="24"/>
          <w:szCs w:val="24"/>
        </w:rPr>
        <w:t xml:space="preserve"> without any training</w:t>
      </w:r>
      <w:r w:rsidR="000D1DF4">
        <w:rPr>
          <w:sz w:val="24"/>
          <w:szCs w:val="24"/>
        </w:rPr>
        <w:t>,</w:t>
      </w:r>
      <w:r w:rsidR="005B42D8" w:rsidRPr="00E42257">
        <w:rPr>
          <w:sz w:val="24"/>
          <w:szCs w:val="24"/>
        </w:rPr>
        <w:t xml:space="preserve"> optimization</w:t>
      </w:r>
      <w:r w:rsidR="000D1DF4">
        <w:rPr>
          <w:sz w:val="24"/>
          <w:szCs w:val="24"/>
        </w:rPr>
        <w:t xml:space="preserve"> or complex </w:t>
      </w:r>
      <w:r w:rsidR="000D1DF4">
        <w:rPr>
          <w:i/>
          <w:sz w:val="24"/>
          <w:szCs w:val="24"/>
        </w:rPr>
        <w:t xml:space="preserve">in vivo/ex vivo </w:t>
      </w:r>
      <w:r w:rsidR="000D1DF4">
        <w:rPr>
          <w:sz w:val="24"/>
          <w:szCs w:val="24"/>
        </w:rPr>
        <w:t>studies. The final result showed</w:t>
      </w:r>
      <w:r w:rsidR="005B42D8" w:rsidRPr="00E42257">
        <w:rPr>
          <w:sz w:val="24"/>
          <w:szCs w:val="24"/>
        </w:rPr>
        <w:t xml:space="preserve"> that the inhibitor leads to the slow disappearance of the viable skin layers</w:t>
      </w:r>
      <w:r w:rsidR="000D1DF4">
        <w:rPr>
          <w:sz w:val="24"/>
          <w:szCs w:val="24"/>
        </w:rPr>
        <w:t xml:space="preserve"> and then</w:t>
      </w:r>
      <w:r w:rsidR="002C0B6F">
        <w:rPr>
          <w:sz w:val="24"/>
          <w:szCs w:val="24"/>
        </w:rPr>
        <w:t xml:space="preserve"> the stratum corneum. When the barrier is compromised,</w:t>
      </w:r>
      <w:r w:rsidR="005B42D8" w:rsidRPr="00E42257">
        <w:rPr>
          <w:sz w:val="24"/>
          <w:szCs w:val="24"/>
        </w:rPr>
        <w:t xml:space="preserve"> </w:t>
      </w:r>
      <w:r w:rsidR="00A22B94" w:rsidRPr="00E42257">
        <w:rPr>
          <w:sz w:val="24"/>
          <w:szCs w:val="24"/>
        </w:rPr>
        <w:t>penetration of the inhibitor</w:t>
      </w:r>
      <w:r w:rsidR="005B42D8" w:rsidRPr="00E42257">
        <w:rPr>
          <w:sz w:val="24"/>
          <w:szCs w:val="24"/>
        </w:rPr>
        <w:t xml:space="preserve"> notable accelerates</w:t>
      </w:r>
      <w:r w:rsidR="002C0B6F">
        <w:rPr>
          <w:sz w:val="24"/>
          <w:szCs w:val="24"/>
        </w:rPr>
        <w:t xml:space="preserve"> and the remaining epidermis quickly degrades</w:t>
      </w:r>
      <w:r w:rsidR="005B42D8" w:rsidRPr="00E42257">
        <w:rPr>
          <w:sz w:val="24"/>
          <w:szCs w:val="24"/>
        </w:rPr>
        <w:t xml:space="preserve">. This </w:t>
      </w:r>
      <w:r w:rsidR="002C0B6F">
        <w:rPr>
          <w:sz w:val="24"/>
          <w:szCs w:val="24"/>
        </w:rPr>
        <w:t>exemplifies</w:t>
      </w:r>
      <w:r w:rsidR="005B42D8" w:rsidRPr="00E42257">
        <w:rPr>
          <w:sz w:val="24"/>
          <w:szCs w:val="24"/>
        </w:rPr>
        <w:t xml:space="preserve"> feedback between</w:t>
      </w:r>
      <w:r w:rsidR="00077492" w:rsidRPr="00E42257">
        <w:rPr>
          <w:sz w:val="24"/>
          <w:szCs w:val="24"/>
        </w:rPr>
        <w:t xml:space="preserve"> </w:t>
      </w:r>
      <w:r w:rsidR="002C0B6F">
        <w:rPr>
          <w:sz w:val="24"/>
          <w:szCs w:val="24"/>
        </w:rPr>
        <w:t>the</w:t>
      </w:r>
      <w:r w:rsidR="005B42D8" w:rsidRPr="00E42257">
        <w:rPr>
          <w:sz w:val="24"/>
          <w:szCs w:val="24"/>
        </w:rPr>
        <w:t xml:space="preserve"> agent-based </w:t>
      </w:r>
      <w:r w:rsidR="002C0B6F">
        <w:rPr>
          <w:sz w:val="24"/>
          <w:szCs w:val="24"/>
        </w:rPr>
        <w:t>morphological</w:t>
      </w:r>
      <w:r w:rsidR="005B42D8" w:rsidRPr="00E42257">
        <w:rPr>
          <w:sz w:val="24"/>
          <w:szCs w:val="24"/>
        </w:rPr>
        <w:t xml:space="preserve"> and continuum-based transport</w:t>
      </w:r>
      <w:r w:rsidR="002C0B6F">
        <w:rPr>
          <w:sz w:val="24"/>
          <w:szCs w:val="24"/>
        </w:rPr>
        <w:t xml:space="preserve"> models</w:t>
      </w:r>
      <w:r w:rsidR="00442050" w:rsidRPr="00E42257">
        <w:rPr>
          <w:sz w:val="24"/>
          <w:szCs w:val="24"/>
        </w:rPr>
        <w:t xml:space="preserve">. Throughout the </w:t>
      </w:r>
      <w:r w:rsidR="002C0B6F">
        <w:rPr>
          <w:sz w:val="24"/>
          <w:szCs w:val="24"/>
        </w:rPr>
        <w:t>simulation</w:t>
      </w:r>
      <w:r w:rsidR="009D1CE8">
        <w:rPr>
          <w:sz w:val="24"/>
          <w:szCs w:val="24"/>
        </w:rPr>
        <w:t>,</w:t>
      </w:r>
      <w:r w:rsidR="00442050" w:rsidRPr="00E42257">
        <w:rPr>
          <w:sz w:val="24"/>
          <w:szCs w:val="24"/>
        </w:rPr>
        <w:t xml:space="preserve"> </w:t>
      </w:r>
      <w:r w:rsidR="002C0B6F">
        <w:rPr>
          <w:sz w:val="24"/>
          <w:szCs w:val="24"/>
        </w:rPr>
        <w:t>an increase of</w:t>
      </w:r>
      <w:r w:rsidR="00442050" w:rsidRPr="00E42257">
        <w:rPr>
          <w:sz w:val="24"/>
          <w:szCs w:val="24"/>
        </w:rPr>
        <w:t xml:space="preserve"> TEWL</w:t>
      </w:r>
      <w:r w:rsidR="002C0B6F">
        <w:rPr>
          <w:sz w:val="24"/>
          <w:szCs w:val="24"/>
        </w:rPr>
        <w:t xml:space="preserve"> is observed, connecting the </w:t>
      </w:r>
      <w:r w:rsidR="009D1CE8">
        <w:rPr>
          <w:sz w:val="24"/>
          <w:szCs w:val="24"/>
        </w:rPr>
        <w:t>computational model</w:t>
      </w:r>
      <w:r w:rsidR="002C0B6F">
        <w:rPr>
          <w:sz w:val="24"/>
          <w:szCs w:val="24"/>
        </w:rPr>
        <w:t xml:space="preserve"> to clinically relevant measures </w:t>
      </w:r>
      <w:r w:rsidR="00442050" w:rsidRPr="00E42257">
        <w:rPr>
          <w:sz w:val="24"/>
          <w:szCs w:val="24"/>
        </w:rPr>
        <w:t>of human barrier functio</w:t>
      </w:r>
      <w:bookmarkStart w:id="0" w:name="_GoBack"/>
      <w:bookmarkEnd w:id="0"/>
      <w:r w:rsidR="00442050" w:rsidRPr="00E42257">
        <w:rPr>
          <w:sz w:val="24"/>
          <w:szCs w:val="24"/>
        </w:rPr>
        <w:t xml:space="preserve">n. </w:t>
      </w:r>
    </w:p>
    <w:sectPr w:rsidR="0097284C" w:rsidRPr="00E42257" w:rsidSect="00E4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77"/>
    <w:rsid w:val="00077492"/>
    <w:rsid w:val="000D1DF4"/>
    <w:rsid w:val="001B7324"/>
    <w:rsid w:val="002C0B6F"/>
    <w:rsid w:val="00361401"/>
    <w:rsid w:val="00385A09"/>
    <w:rsid w:val="003E1FC5"/>
    <w:rsid w:val="00442050"/>
    <w:rsid w:val="004822CF"/>
    <w:rsid w:val="005B42D8"/>
    <w:rsid w:val="008D69C5"/>
    <w:rsid w:val="00935CD7"/>
    <w:rsid w:val="0097284C"/>
    <w:rsid w:val="009D1CE8"/>
    <w:rsid w:val="00A22B94"/>
    <w:rsid w:val="00B206C1"/>
    <w:rsid w:val="00B32877"/>
    <w:rsid w:val="00B919EA"/>
    <w:rsid w:val="00BD000C"/>
    <w:rsid w:val="00BD4372"/>
    <w:rsid w:val="00E25864"/>
    <w:rsid w:val="00E42257"/>
    <w:rsid w:val="00F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3A39-08C4-4968-A86F-7E77DCC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9EA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372"/>
    <w:pPr>
      <w:keepNext/>
      <w:keepLines/>
      <w:spacing w:before="240" w:line="240" w:lineRule="auto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D4372"/>
    <w:pPr>
      <w:spacing w:after="10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372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4372"/>
    <w:rPr>
      <w:rFonts w:ascii="Arial" w:eastAsiaTheme="majorEastAsia" w:hAnsi="Arial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Tasseff, Ryan</dc:creator>
  <cp:keywords/>
  <dc:description/>
  <cp:lastModifiedBy>Tasseff, Ryan</cp:lastModifiedBy>
  <cp:revision>3</cp:revision>
  <dcterms:created xsi:type="dcterms:W3CDTF">2017-01-20T16:52:00Z</dcterms:created>
  <dcterms:modified xsi:type="dcterms:W3CDTF">2017-02-08T13:12:00Z</dcterms:modified>
</cp:coreProperties>
</file>