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EF349" w14:textId="30CC21E8" w:rsidR="00154317" w:rsidRDefault="00B81C23" w:rsidP="0028593E">
      <w:pPr>
        <w:spacing w:after="0" w:line="240" w:lineRule="auto"/>
        <w:jc w:val="both"/>
        <w:rPr>
          <w:b/>
        </w:rPr>
      </w:pPr>
      <w:r w:rsidRPr="00B96788">
        <w:rPr>
          <w:b/>
        </w:rPr>
        <w:t>Multiscale Modeling of the Mammalian Circadian Clock: The Role of GABA</w:t>
      </w:r>
      <w:r w:rsidRPr="00B96788">
        <w:rPr>
          <w:b/>
        </w:rPr>
        <w:t xml:space="preserve"> </w:t>
      </w:r>
      <w:r w:rsidRPr="00B96788">
        <w:rPr>
          <w:b/>
        </w:rPr>
        <w:t>Signaling</w:t>
      </w:r>
      <w:r w:rsidR="00B96788">
        <w:rPr>
          <w:b/>
        </w:rPr>
        <w:t xml:space="preserve"> (</w:t>
      </w:r>
      <w:r w:rsidR="00D01C33" w:rsidRPr="00B96788">
        <w:rPr>
          <w:b/>
        </w:rPr>
        <w:t>U01EB21956</w:t>
      </w:r>
      <w:r w:rsidR="00B96788">
        <w:rPr>
          <w:b/>
        </w:rPr>
        <w:t>)</w:t>
      </w:r>
    </w:p>
    <w:p w14:paraId="223D8CD0" w14:textId="77777777" w:rsidR="0028593E" w:rsidRPr="00B96788" w:rsidRDefault="0028593E" w:rsidP="0028593E">
      <w:pPr>
        <w:spacing w:after="0" w:line="240" w:lineRule="auto"/>
        <w:jc w:val="both"/>
        <w:rPr>
          <w:b/>
        </w:rPr>
      </w:pPr>
    </w:p>
    <w:p w14:paraId="44513A19" w14:textId="2E510445" w:rsidR="0028593E" w:rsidRDefault="00B96788" w:rsidP="0028593E">
      <w:pPr>
        <w:spacing w:after="0" w:line="240" w:lineRule="auto"/>
        <w:jc w:val="both"/>
      </w:pPr>
      <w:r w:rsidRPr="00B96788">
        <w:t xml:space="preserve">The goal of this project is to combine modeling, experiment and computation to unravel the effects of environmental conditions on the network topology, synchronization behavior and entrainment properties of the </w:t>
      </w:r>
      <w:r w:rsidR="00ED5CED">
        <w:t>mammalian circadian clock</w:t>
      </w:r>
      <w:r w:rsidRPr="00B96788">
        <w:t>. The project leverage</w:t>
      </w:r>
      <w:r w:rsidR="00ED5CED">
        <w:t>s</w:t>
      </w:r>
      <w:r w:rsidRPr="00B96788">
        <w:t xml:space="preserve"> our </w:t>
      </w:r>
      <w:r w:rsidR="00ED5CED">
        <w:t>expertise in</w:t>
      </w:r>
      <w:r w:rsidRPr="00B96788">
        <w:t xml:space="preserve"> experimental determination of functional connectivity across </w:t>
      </w:r>
      <w:r w:rsidR="004A6869">
        <w:t>circadian</w:t>
      </w:r>
      <w:r w:rsidRPr="00B96788">
        <w:t xml:space="preserve"> neuron populations</w:t>
      </w:r>
      <w:r w:rsidR="00520519">
        <w:t xml:space="preserve">, </w:t>
      </w:r>
      <w:r w:rsidRPr="00B96788">
        <w:t xml:space="preserve">multicellular modeling of the </w:t>
      </w:r>
      <w:r w:rsidR="004A6869">
        <w:t>circadian clock</w:t>
      </w:r>
      <w:r w:rsidRPr="00B96788">
        <w:t xml:space="preserve"> with heterogeneous networks of coupled neural oscillators</w:t>
      </w:r>
      <w:r w:rsidR="00520519">
        <w:t xml:space="preserve"> </w:t>
      </w:r>
      <w:r w:rsidRPr="00B96788">
        <w:t>and new computational tools for efficiently simulating large populations of networked heterogeneous cells</w:t>
      </w:r>
      <w:r w:rsidR="0028593E">
        <w:t>.</w:t>
      </w:r>
      <w:r w:rsidR="00FA2980">
        <w:t xml:space="preserve"> Addit</w:t>
      </w:r>
      <w:bookmarkStart w:id="0" w:name="_GoBack"/>
      <w:bookmarkEnd w:id="0"/>
      <w:r w:rsidR="00FA2980">
        <w:t xml:space="preserve">ional project information is provided here: </w:t>
      </w:r>
      <w:r w:rsidR="00FA2980" w:rsidRPr="00FA2980">
        <w:t>https://simtk.org/projects/circadian-gaba</w:t>
      </w:r>
    </w:p>
    <w:p w14:paraId="73230788" w14:textId="77777777" w:rsidR="0028593E" w:rsidRDefault="0028593E" w:rsidP="0028593E">
      <w:pPr>
        <w:spacing w:after="0" w:line="240" w:lineRule="auto"/>
        <w:jc w:val="both"/>
      </w:pPr>
    </w:p>
    <w:p w14:paraId="5E828EC2" w14:textId="15F76DA4" w:rsidR="00A241AB" w:rsidRPr="0028593E" w:rsidRDefault="00A241AB" w:rsidP="0028593E">
      <w:pPr>
        <w:spacing w:after="0" w:line="240" w:lineRule="auto"/>
        <w:jc w:val="both"/>
        <w:rPr>
          <w:b/>
        </w:rPr>
      </w:pPr>
      <w:r w:rsidRPr="0028593E">
        <w:rPr>
          <w:b/>
        </w:rPr>
        <w:t>Model Credibi</w:t>
      </w:r>
      <w:r w:rsidR="0028593E" w:rsidRPr="0028593E">
        <w:rPr>
          <w:b/>
        </w:rPr>
        <w:t>lity Plan</w:t>
      </w:r>
    </w:p>
    <w:p w14:paraId="5035F961" w14:textId="3731D34F" w:rsidR="0028593E" w:rsidRDefault="0028593E" w:rsidP="0028593E">
      <w:pPr>
        <w:spacing w:after="0" w:line="240" w:lineRule="auto"/>
        <w:jc w:val="both"/>
      </w:pPr>
    </w:p>
    <w:p w14:paraId="0D84518C" w14:textId="43AC7296" w:rsidR="0028593E" w:rsidRPr="0051543A" w:rsidRDefault="00207530" w:rsidP="0051543A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b/>
        </w:rPr>
      </w:pPr>
      <w:r w:rsidRPr="0051543A">
        <w:rPr>
          <w:b/>
        </w:rPr>
        <w:t>List of Planned Actions</w:t>
      </w:r>
    </w:p>
    <w:p w14:paraId="412F200E" w14:textId="77777777" w:rsidR="00C103DE" w:rsidRDefault="00C103DE" w:rsidP="00C103DE">
      <w:pPr>
        <w:spacing w:after="0" w:line="240" w:lineRule="auto"/>
        <w:jc w:val="both"/>
      </w:pPr>
    </w:p>
    <w:p w14:paraId="4C5E4791" w14:textId="55BCE1B4" w:rsidR="00C103DE" w:rsidRDefault="00C103DE" w:rsidP="00C103DE">
      <w:pPr>
        <w:spacing w:after="0" w:line="240" w:lineRule="auto"/>
        <w:jc w:val="both"/>
      </w:pPr>
      <w:r w:rsidRPr="0051543A">
        <w:rPr>
          <w:u w:val="single"/>
        </w:rPr>
        <w:t>Year 1</w:t>
      </w:r>
      <w:r>
        <w:t>: MATLAB codes for the single neuron model and network generation method will be evaluated.</w:t>
      </w:r>
    </w:p>
    <w:p w14:paraId="02FB881C" w14:textId="77777777" w:rsidR="00C103DE" w:rsidRDefault="00C103DE" w:rsidP="00C103DE">
      <w:pPr>
        <w:spacing w:after="0" w:line="240" w:lineRule="auto"/>
        <w:jc w:val="both"/>
      </w:pPr>
    </w:p>
    <w:p w14:paraId="2307B1E5" w14:textId="71848041" w:rsidR="00C103DE" w:rsidRDefault="00C103DE" w:rsidP="00C103DE">
      <w:pPr>
        <w:spacing w:after="0" w:line="240" w:lineRule="auto"/>
        <w:jc w:val="both"/>
      </w:pPr>
      <w:r w:rsidRPr="0051543A">
        <w:rPr>
          <w:u w:val="single"/>
        </w:rPr>
        <w:t>Year 2</w:t>
      </w:r>
      <w:r>
        <w:t>: The MATLAB codes developed in Year 1 will be converted to SBML and evaluated. MATLAB codes for the multicellular model and network reduction method will be evaluated.</w:t>
      </w:r>
    </w:p>
    <w:p w14:paraId="79405470" w14:textId="1991F43A" w:rsidR="00C103DE" w:rsidRDefault="00C103DE" w:rsidP="00C103DE">
      <w:pPr>
        <w:spacing w:after="0" w:line="240" w:lineRule="auto"/>
        <w:jc w:val="both"/>
      </w:pPr>
    </w:p>
    <w:p w14:paraId="33F43A02" w14:textId="1A2C1ACE" w:rsidR="00C103DE" w:rsidRDefault="00C103DE" w:rsidP="00C103DE">
      <w:pPr>
        <w:spacing w:after="0" w:line="240" w:lineRule="auto"/>
        <w:jc w:val="both"/>
      </w:pPr>
      <w:r w:rsidRPr="0051543A">
        <w:rPr>
          <w:u w:val="single"/>
        </w:rPr>
        <w:t>Year 3</w:t>
      </w:r>
      <w:r>
        <w:t>: The MATLAB codes developed in Year 2 will be converted to SBML</w:t>
      </w:r>
      <w:r w:rsidR="00EA3DD1">
        <w:t xml:space="preserve"> </w:t>
      </w:r>
      <w:r>
        <w:t xml:space="preserve">and </w:t>
      </w:r>
      <w:r w:rsidR="00FF7299">
        <w:t xml:space="preserve">evaluated. </w:t>
      </w:r>
      <w:r>
        <w:t>MATLAB codes for the benzodiazepine administration model and network simulation method will be evaluated. MATLAB algorithms will start being ported to high performance clusters and translated to Gnu FORTRAN or C++.</w:t>
      </w:r>
    </w:p>
    <w:p w14:paraId="4581129F" w14:textId="77777777" w:rsidR="00EA3DD1" w:rsidRDefault="00EA3DD1" w:rsidP="00C103DE">
      <w:pPr>
        <w:spacing w:after="0" w:line="240" w:lineRule="auto"/>
        <w:jc w:val="both"/>
      </w:pPr>
    </w:p>
    <w:p w14:paraId="5239CA8B" w14:textId="735586E0" w:rsidR="00C103DE" w:rsidRDefault="00C103DE" w:rsidP="00C103DE">
      <w:pPr>
        <w:spacing w:after="0" w:line="240" w:lineRule="auto"/>
        <w:jc w:val="both"/>
      </w:pPr>
      <w:r w:rsidRPr="0051543A">
        <w:rPr>
          <w:u w:val="single"/>
        </w:rPr>
        <w:t>Year 4</w:t>
      </w:r>
      <w:r>
        <w:t>: The MATLAB codes developed in Year 3 will be converted to SBML and be evaluated</w:t>
      </w:r>
      <w:r w:rsidR="00B94A32">
        <w:t xml:space="preserve">. </w:t>
      </w:r>
      <w:r>
        <w:t>MATLAB codes for the benzodiazepine simulation and optimization methods will be evaluated.</w:t>
      </w:r>
      <w:r w:rsidR="00FF7299">
        <w:t xml:space="preserve"> </w:t>
      </w:r>
      <w:r>
        <w:t>The MATLAB codes will be converted to SBML and evaluated</w:t>
      </w:r>
      <w:r w:rsidR="00B94A32">
        <w:t>.</w:t>
      </w:r>
    </w:p>
    <w:p w14:paraId="332424C1" w14:textId="0CA2D0D1" w:rsidR="00975AED" w:rsidRDefault="00975AED" w:rsidP="00C103DE">
      <w:pPr>
        <w:spacing w:after="0" w:line="240" w:lineRule="auto"/>
        <w:jc w:val="both"/>
      </w:pPr>
    </w:p>
    <w:p w14:paraId="5D318717" w14:textId="37A6EE67" w:rsidR="00975AED" w:rsidRPr="00975AED" w:rsidRDefault="00975AED" w:rsidP="00975AED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b/>
        </w:rPr>
      </w:pPr>
      <w:r w:rsidRPr="00975AED">
        <w:rPr>
          <w:b/>
        </w:rPr>
        <w:t>Information Gained by Each Credibility Action</w:t>
      </w:r>
    </w:p>
    <w:p w14:paraId="1A14AEA0" w14:textId="291A670E" w:rsidR="00975AED" w:rsidRDefault="00975AED" w:rsidP="00975AED">
      <w:pPr>
        <w:spacing w:after="0" w:line="240" w:lineRule="auto"/>
        <w:jc w:val="both"/>
      </w:pPr>
    </w:p>
    <w:p w14:paraId="74F0512F" w14:textId="4BE21316" w:rsidR="00975AED" w:rsidRDefault="00C935D4" w:rsidP="00975AED">
      <w:pPr>
        <w:spacing w:after="0" w:line="240" w:lineRule="auto"/>
        <w:jc w:val="both"/>
      </w:pPr>
      <w:r w:rsidRPr="00C935D4">
        <w:rPr>
          <w:u w:val="single"/>
        </w:rPr>
        <w:t xml:space="preserve">Model </w:t>
      </w:r>
      <w:r w:rsidR="00BB5053">
        <w:rPr>
          <w:u w:val="single"/>
        </w:rPr>
        <w:t xml:space="preserve">simulation </w:t>
      </w:r>
      <w:r w:rsidRPr="00C935D4">
        <w:rPr>
          <w:u w:val="single"/>
        </w:rPr>
        <w:t>code evaluation</w:t>
      </w:r>
      <w:r>
        <w:t xml:space="preserve">: This action ensures that different versions of the models </w:t>
      </w:r>
      <w:r w:rsidR="00B6542C">
        <w:t>generate the same results</w:t>
      </w:r>
      <w:r w:rsidR="0011071A">
        <w:t xml:space="preserve">, </w:t>
      </w:r>
      <w:r w:rsidR="00B6542C">
        <w:t>remain consistent with available data</w:t>
      </w:r>
      <w:r w:rsidR="007A7B2E">
        <w:t>,</w:t>
      </w:r>
      <w:r w:rsidR="0011071A">
        <w:t xml:space="preserve"> provide reasonable ease-of-use</w:t>
      </w:r>
      <w:r w:rsidR="007A7B2E">
        <w:t xml:space="preserve"> and allow user modification.</w:t>
      </w:r>
    </w:p>
    <w:p w14:paraId="5B618F2F" w14:textId="48BEE88C" w:rsidR="007A7B2E" w:rsidRDefault="007A7B2E" w:rsidP="00975AED">
      <w:pPr>
        <w:spacing w:after="0" w:line="240" w:lineRule="auto"/>
        <w:jc w:val="both"/>
      </w:pPr>
    </w:p>
    <w:p w14:paraId="5EEC20F8" w14:textId="419C06A1" w:rsidR="007A7B2E" w:rsidRDefault="00BB5053" w:rsidP="00975AED">
      <w:pPr>
        <w:spacing w:after="0" w:line="240" w:lineRule="auto"/>
        <w:jc w:val="both"/>
      </w:pPr>
      <w:r w:rsidRPr="00BB5053">
        <w:rPr>
          <w:u w:val="single"/>
        </w:rPr>
        <w:t>Network reduction and simulation code evaluation</w:t>
      </w:r>
      <w:r>
        <w:t xml:space="preserve">: </w:t>
      </w:r>
      <w:r w:rsidR="00B647B8">
        <w:t>This action ensures that reduced-order models capture the dominant behaviors of the full-order models</w:t>
      </w:r>
      <w:r w:rsidR="00757431">
        <w:t>, provide reasonable ease-of-use and allow user modification.</w:t>
      </w:r>
    </w:p>
    <w:p w14:paraId="683247D0" w14:textId="77777777" w:rsidR="00C103DE" w:rsidRDefault="00C103DE" w:rsidP="0028593E">
      <w:pPr>
        <w:spacing w:after="0" w:line="240" w:lineRule="auto"/>
        <w:jc w:val="both"/>
      </w:pPr>
    </w:p>
    <w:p w14:paraId="663EEF74" w14:textId="6AEC6D14" w:rsidR="0028593E" w:rsidRPr="00757431" w:rsidRDefault="00757431" w:rsidP="00757431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b/>
        </w:rPr>
      </w:pPr>
      <w:r w:rsidRPr="00757431">
        <w:rPr>
          <w:b/>
        </w:rPr>
        <w:t xml:space="preserve">Actions and </w:t>
      </w:r>
      <w:r w:rsidR="00E70EDA">
        <w:rPr>
          <w:b/>
        </w:rPr>
        <w:t>A</w:t>
      </w:r>
      <w:r w:rsidRPr="00757431">
        <w:rPr>
          <w:b/>
        </w:rPr>
        <w:t xml:space="preserve">ctivities </w:t>
      </w:r>
      <w:r w:rsidR="00E70EDA">
        <w:rPr>
          <w:b/>
        </w:rPr>
        <w:t>Cl</w:t>
      </w:r>
      <w:r w:rsidRPr="00757431">
        <w:rPr>
          <w:b/>
        </w:rPr>
        <w:t xml:space="preserve">assified within the CPMS TSR </w:t>
      </w:r>
      <w:r w:rsidR="00E70EDA">
        <w:rPr>
          <w:b/>
        </w:rPr>
        <w:t>Fr</w:t>
      </w:r>
      <w:r w:rsidRPr="00757431">
        <w:rPr>
          <w:b/>
        </w:rPr>
        <w:t>amework</w:t>
      </w:r>
    </w:p>
    <w:p w14:paraId="00F7A2EB" w14:textId="18D5FD92" w:rsidR="0028593E" w:rsidRDefault="0028593E" w:rsidP="0028593E">
      <w:pPr>
        <w:spacing w:after="0" w:line="240" w:lineRule="auto"/>
        <w:jc w:val="both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85"/>
        <w:gridCol w:w="3240"/>
        <w:gridCol w:w="5310"/>
      </w:tblGrid>
      <w:tr w:rsidR="00C112AA" w14:paraId="463DCD07" w14:textId="77777777" w:rsidTr="00486098">
        <w:tc>
          <w:tcPr>
            <w:tcW w:w="985" w:type="dxa"/>
          </w:tcPr>
          <w:p w14:paraId="312DE6FC" w14:textId="28481BFF" w:rsidR="00C112AA" w:rsidRDefault="00967E9D" w:rsidP="00486098">
            <w:r>
              <w:t>Number</w:t>
            </w:r>
          </w:p>
        </w:tc>
        <w:tc>
          <w:tcPr>
            <w:tcW w:w="3240" w:type="dxa"/>
          </w:tcPr>
          <w:p w14:paraId="49032F35" w14:textId="6EE5B703" w:rsidR="00C112AA" w:rsidRDefault="00967E9D" w:rsidP="00486098">
            <w:r>
              <w:t>Rules</w:t>
            </w:r>
          </w:p>
        </w:tc>
        <w:tc>
          <w:tcPr>
            <w:tcW w:w="5310" w:type="dxa"/>
          </w:tcPr>
          <w:p w14:paraId="1A36E00B" w14:textId="502F548F" w:rsidR="00C112AA" w:rsidRDefault="00967E9D" w:rsidP="00486098">
            <w:r>
              <w:t>Actions/Activities</w:t>
            </w:r>
          </w:p>
        </w:tc>
      </w:tr>
      <w:tr w:rsidR="00C112AA" w14:paraId="53F3FCCA" w14:textId="77777777" w:rsidTr="00486098">
        <w:tc>
          <w:tcPr>
            <w:tcW w:w="985" w:type="dxa"/>
          </w:tcPr>
          <w:p w14:paraId="4BEF66E0" w14:textId="42CBDD2C" w:rsidR="00C112AA" w:rsidRDefault="00967E9D" w:rsidP="00486098">
            <w:r>
              <w:t>1</w:t>
            </w:r>
          </w:p>
        </w:tc>
        <w:tc>
          <w:tcPr>
            <w:tcW w:w="3240" w:type="dxa"/>
          </w:tcPr>
          <w:p w14:paraId="3A4A7757" w14:textId="51757404" w:rsidR="00C112AA" w:rsidRDefault="00027D11" w:rsidP="00486098">
            <w:r>
              <w:t>Define context clearly</w:t>
            </w:r>
          </w:p>
        </w:tc>
        <w:tc>
          <w:tcPr>
            <w:tcW w:w="5310" w:type="dxa"/>
          </w:tcPr>
          <w:p w14:paraId="55D127E2" w14:textId="35AF9E82" w:rsidR="00C112AA" w:rsidRDefault="00887A30" w:rsidP="00486098">
            <w:r>
              <w:t xml:space="preserve">The context of the </w:t>
            </w:r>
            <w:r w:rsidR="009F25BD">
              <w:t xml:space="preserve">multiscale model has been </w:t>
            </w:r>
            <w:r w:rsidR="00FA057B">
              <w:t xml:space="preserve">defined as </w:t>
            </w:r>
            <w:r w:rsidR="00C37D69">
              <w:t xml:space="preserve">for </w:t>
            </w:r>
            <w:r w:rsidR="00FA057B">
              <w:t>simulation of</w:t>
            </w:r>
            <w:r w:rsidR="00C37D69">
              <w:t xml:space="preserve"> coupled neurons in the </w:t>
            </w:r>
            <w:r w:rsidR="003A3656">
              <w:t xml:space="preserve">mammalian </w:t>
            </w:r>
            <w:r w:rsidR="00C37D69" w:rsidRPr="00C37D69">
              <w:t>suprachiasmatic nucleus</w:t>
            </w:r>
            <w:r w:rsidR="00C37D69">
              <w:t xml:space="preserve"> (SCN)</w:t>
            </w:r>
            <w:r w:rsidR="003A3656">
              <w:t xml:space="preserve"> to predict network synchronization and entrainment to external cues such as light.</w:t>
            </w:r>
          </w:p>
        </w:tc>
      </w:tr>
      <w:tr w:rsidR="00C112AA" w14:paraId="2821CAD5" w14:textId="77777777" w:rsidTr="00486098">
        <w:tc>
          <w:tcPr>
            <w:tcW w:w="985" w:type="dxa"/>
          </w:tcPr>
          <w:p w14:paraId="5235BC9B" w14:textId="21F0B80E" w:rsidR="00C112AA" w:rsidRDefault="00967E9D" w:rsidP="00486098">
            <w:r>
              <w:t>2</w:t>
            </w:r>
          </w:p>
        </w:tc>
        <w:tc>
          <w:tcPr>
            <w:tcW w:w="3240" w:type="dxa"/>
          </w:tcPr>
          <w:p w14:paraId="72915D5F" w14:textId="20C2F2A8" w:rsidR="00C112AA" w:rsidRDefault="00027D11" w:rsidP="00486098">
            <w:r>
              <w:t>Use appropriate data</w:t>
            </w:r>
          </w:p>
        </w:tc>
        <w:tc>
          <w:tcPr>
            <w:tcW w:w="5310" w:type="dxa"/>
          </w:tcPr>
          <w:p w14:paraId="4DB80843" w14:textId="175C799A" w:rsidR="00C112AA" w:rsidRDefault="000E70A3" w:rsidP="00486098">
            <w:r>
              <w:t xml:space="preserve">Most of the data used for model development and validation </w:t>
            </w:r>
            <w:r w:rsidR="00FB1032">
              <w:t>is being</w:t>
            </w:r>
            <w:r>
              <w:t xml:space="preserve"> generated by </w:t>
            </w:r>
            <w:r w:rsidR="005E1E4B">
              <w:t xml:space="preserve">one of the co-PIs as part of this project or </w:t>
            </w:r>
            <w:r w:rsidR="00FB1032">
              <w:t xml:space="preserve">was generated </w:t>
            </w:r>
            <w:r w:rsidR="005E1E4B">
              <w:t xml:space="preserve">in other funded </w:t>
            </w:r>
            <w:r w:rsidR="005E1E4B">
              <w:lastRenderedPageBreak/>
              <w:t xml:space="preserve">projects. </w:t>
            </w:r>
            <w:r w:rsidR="00D10E1D">
              <w:t>Other data has been obtained from the open literature</w:t>
            </w:r>
            <w:r w:rsidR="001C376E">
              <w:t>.</w:t>
            </w:r>
          </w:p>
        </w:tc>
      </w:tr>
      <w:tr w:rsidR="00C112AA" w14:paraId="72835D9C" w14:textId="77777777" w:rsidTr="00486098">
        <w:tc>
          <w:tcPr>
            <w:tcW w:w="985" w:type="dxa"/>
          </w:tcPr>
          <w:p w14:paraId="336F14B6" w14:textId="2AD1A71C" w:rsidR="00C112AA" w:rsidRDefault="00967E9D" w:rsidP="00486098">
            <w:r>
              <w:lastRenderedPageBreak/>
              <w:t>3</w:t>
            </w:r>
          </w:p>
        </w:tc>
        <w:tc>
          <w:tcPr>
            <w:tcW w:w="3240" w:type="dxa"/>
          </w:tcPr>
          <w:p w14:paraId="477A60F5" w14:textId="2214E585" w:rsidR="00C112AA" w:rsidRDefault="00F65419" w:rsidP="00486098">
            <w:r>
              <w:t>Evaluate within context</w:t>
            </w:r>
          </w:p>
        </w:tc>
        <w:tc>
          <w:tcPr>
            <w:tcW w:w="5310" w:type="dxa"/>
          </w:tcPr>
          <w:p w14:paraId="3CE684D9" w14:textId="4927B3E1" w:rsidR="00C112AA" w:rsidRDefault="001C376E" w:rsidP="00486098">
            <w:r>
              <w:t xml:space="preserve">The </w:t>
            </w:r>
            <w:r w:rsidR="00FB1032">
              <w:t xml:space="preserve">model is being evaluated </w:t>
            </w:r>
            <w:r w:rsidR="00100101">
              <w:t xml:space="preserve">for its ability to produce phase and amplitude coherence metrics </w:t>
            </w:r>
            <w:r w:rsidR="00CF745E">
              <w:t xml:space="preserve">in agreement with data. </w:t>
            </w:r>
            <w:r w:rsidR="007E501D">
              <w:t xml:space="preserve">Model evaluation also is being performed with ensemble average </w:t>
            </w:r>
            <w:r w:rsidR="006C4F47">
              <w:t>and distribution data for key circadian metrics such as period</w:t>
            </w:r>
            <w:r w:rsidR="005C2E45">
              <w:t xml:space="preserve"> and sustained rhythmicity. </w:t>
            </w:r>
          </w:p>
        </w:tc>
      </w:tr>
      <w:tr w:rsidR="00C112AA" w14:paraId="0708D4FF" w14:textId="77777777" w:rsidTr="00486098">
        <w:tc>
          <w:tcPr>
            <w:tcW w:w="985" w:type="dxa"/>
          </w:tcPr>
          <w:p w14:paraId="34AB0F47" w14:textId="4804B596" w:rsidR="00C112AA" w:rsidRDefault="00967E9D" w:rsidP="00486098">
            <w:r>
              <w:t>4</w:t>
            </w:r>
          </w:p>
        </w:tc>
        <w:tc>
          <w:tcPr>
            <w:tcW w:w="3240" w:type="dxa"/>
          </w:tcPr>
          <w:p w14:paraId="2175D5F6" w14:textId="7322EB82" w:rsidR="00C112AA" w:rsidRDefault="00F65419" w:rsidP="00486098">
            <w:r>
              <w:t>List limitations explicit</w:t>
            </w:r>
            <w:r w:rsidR="00397020">
              <w:t>ly</w:t>
            </w:r>
          </w:p>
        </w:tc>
        <w:tc>
          <w:tcPr>
            <w:tcW w:w="5310" w:type="dxa"/>
          </w:tcPr>
          <w:p w14:paraId="409DF690" w14:textId="4C9DD037" w:rsidR="00C112AA" w:rsidRDefault="009F2F32" w:rsidP="00486098">
            <w:r>
              <w:t>We explicitly list the</w:t>
            </w:r>
            <w:r w:rsidR="002041DF">
              <w:t xml:space="preserve"> </w:t>
            </w:r>
            <w:r>
              <w:t>simplifying assumptions</w:t>
            </w:r>
            <w:r w:rsidR="002041DF">
              <w:t xml:space="preserve"> and</w:t>
            </w:r>
            <w:r>
              <w:t xml:space="preserve"> </w:t>
            </w:r>
            <w:r w:rsidR="002041DF">
              <w:t xml:space="preserve">their associated limitations, such as the lack of </w:t>
            </w:r>
            <w:r w:rsidR="008956A1">
              <w:t xml:space="preserve">action potential modeling and the inability to predict </w:t>
            </w:r>
            <w:r w:rsidR="00520F35">
              <w:t xml:space="preserve">network dynamics </w:t>
            </w:r>
            <w:r w:rsidR="008956A1">
              <w:t>on short-time scales.</w:t>
            </w:r>
          </w:p>
        </w:tc>
      </w:tr>
      <w:tr w:rsidR="00C112AA" w14:paraId="372CD0F3" w14:textId="77777777" w:rsidTr="00486098">
        <w:tc>
          <w:tcPr>
            <w:tcW w:w="985" w:type="dxa"/>
          </w:tcPr>
          <w:p w14:paraId="78DFF694" w14:textId="77B72237" w:rsidR="00C112AA" w:rsidRDefault="00967E9D" w:rsidP="00486098">
            <w:r>
              <w:t>5</w:t>
            </w:r>
          </w:p>
        </w:tc>
        <w:tc>
          <w:tcPr>
            <w:tcW w:w="3240" w:type="dxa"/>
          </w:tcPr>
          <w:p w14:paraId="43037198" w14:textId="5B655E85" w:rsidR="00C112AA" w:rsidRDefault="00F65419" w:rsidP="00486098">
            <w:r>
              <w:t>User version control</w:t>
            </w:r>
          </w:p>
        </w:tc>
        <w:tc>
          <w:tcPr>
            <w:tcW w:w="5310" w:type="dxa"/>
          </w:tcPr>
          <w:p w14:paraId="7629A85C" w14:textId="2B26C37D" w:rsidR="00C112AA" w:rsidRDefault="00520F35" w:rsidP="00486098">
            <w:r>
              <w:t>We have not yet made any of the models developed in this project public, but we do</w:t>
            </w:r>
            <w:r w:rsidR="00565166">
              <w:t xml:space="preserve"> use</w:t>
            </w:r>
            <w:r>
              <w:t xml:space="preserve"> </w:t>
            </w:r>
            <w:r w:rsidR="00AF1B68">
              <w:t>internal version control.</w:t>
            </w:r>
          </w:p>
        </w:tc>
      </w:tr>
      <w:tr w:rsidR="00C112AA" w14:paraId="0333E069" w14:textId="77777777" w:rsidTr="00486098">
        <w:tc>
          <w:tcPr>
            <w:tcW w:w="985" w:type="dxa"/>
          </w:tcPr>
          <w:p w14:paraId="4D58DA1C" w14:textId="47A8994E" w:rsidR="00C112AA" w:rsidRDefault="00967E9D" w:rsidP="00486098">
            <w:r>
              <w:t>6</w:t>
            </w:r>
          </w:p>
        </w:tc>
        <w:tc>
          <w:tcPr>
            <w:tcW w:w="3240" w:type="dxa"/>
          </w:tcPr>
          <w:p w14:paraId="64B44A39" w14:textId="43BF7714" w:rsidR="00C112AA" w:rsidRDefault="00397020" w:rsidP="00486098">
            <w:r>
              <w:t>Document adequately</w:t>
            </w:r>
          </w:p>
        </w:tc>
        <w:tc>
          <w:tcPr>
            <w:tcW w:w="5310" w:type="dxa"/>
          </w:tcPr>
          <w:p w14:paraId="739055AE" w14:textId="5FB2AD71" w:rsidR="00C112AA" w:rsidRDefault="00565166" w:rsidP="00486098">
            <w:r>
              <w:t xml:space="preserve">When </w:t>
            </w:r>
            <w:r w:rsidR="00597CC6">
              <w:t xml:space="preserve">provided for MSM evaluation or </w:t>
            </w:r>
            <w:r>
              <w:t>made public</w:t>
            </w:r>
            <w:r w:rsidR="00597CC6">
              <w:t>ly available, the model simulation codes will be fully documented to facilitate use.</w:t>
            </w:r>
          </w:p>
        </w:tc>
      </w:tr>
      <w:tr w:rsidR="00C112AA" w14:paraId="710A37E1" w14:textId="77777777" w:rsidTr="00486098">
        <w:tc>
          <w:tcPr>
            <w:tcW w:w="985" w:type="dxa"/>
          </w:tcPr>
          <w:p w14:paraId="7834DAB5" w14:textId="2A0E32F5" w:rsidR="00C112AA" w:rsidRDefault="00967E9D" w:rsidP="00486098">
            <w:r>
              <w:t>7</w:t>
            </w:r>
          </w:p>
        </w:tc>
        <w:tc>
          <w:tcPr>
            <w:tcW w:w="3240" w:type="dxa"/>
          </w:tcPr>
          <w:p w14:paraId="1EB7454C" w14:textId="15B9F78E" w:rsidR="00C112AA" w:rsidRDefault="00CE5D63" w:rsidP="00486098">
            <w:r>
              <w:t>Disseminate broadly</w:t>
            </w:r>
          </w:p>
        </w:tc>
        <w:tc>
          <w:tcPr>
            <w:tcW w:w="5310" w:type="dxa"/>
          </w:tcPr>
          <w:p w14:paraId="77EA429B" w14:textId="6A13D043" w:rsidR="00C112AA" w:rsidRDefault="008150A6" w:rsidP="00486098">
            <w:r>
              <w:t>When provided for MSM evaluation or made publicly available,</w:t>
            </w:r>
            <w:r>
              <w:t xml:space="preserve"> we will provide </w:t>
            </w:r>
            <w:r w:rsidR="00914F46">
              <w:t xml:space="preserve">model </w:t>
            </w:r>
            <w:r>
              <w:t xml:space="preserve">codes, </w:t>
            </w:r>
            <w:r w:rsidR="00914F46">
              <w:t>simulation scenarios</w:t>
            </w:r>
            <w:r w:rsidR="00C31871">
              <w:t>, representative results</w:t>
            </w:r>
            <w:r w:rsidR="00914F46">
              <w:t xml:space="preserve"> and experimental </w:t>
            </w:r>
            <w:r>
              <w:t>datasets</w:t>
            </w:r>
            <w:r w:rsidR="00914F46">
              <w:t xml:space="preserve"> against which the model was </w:t>
            </w:r>
            <w:r w:rsidR="00C31871">
              <w:t>tested.</w:t>
            </w:r>
          </w:p>
        </w:tc>
      </w:tr>
      <w:tr w:rsidR="00C112AA" w14:paraId="37362825" w14:textId="77777777" w:rsidTr="00486098">
        <w:tc>
          <w:tcPr>
            <w:tcW w:w="985" w:type="dxa"/>
          </w:tcPr>
          <w:p w14:paraId="300EB171" w14:textId="7DC5B0E0" w:rsidR="00C112AA" w:rsidRDefault="00967E9D" w:rsidP="00486098">
            <w:r>
              <w:t>8</w:t>
            </w:r>
          </w:p>
        </w:tc>
        <w:tc>
          <w:tcPr>
            <w:tcW w:w="3240" w:type="dxa"/>
          </w:tcPr>
          <w:p w14:paraId="3EBA1BE2" w14:textId="2656A43D" w:rsidR="00C112AA" w:rsidRDefault="00CE5D63" w:rsidP="00486098">
            <w:r>
              <w:t>Get independent reviews</w:t>
            </w:r>
          </w:p>
        </w:tc>
        <w:tc>
          <w:tcPr>
            <w:tcW w:w="5310" w:type="dxa"/>
          </w:tcPr>
          <w:p w14:paraId="04CC9328" w14:textId="6247269E" w:rsidR="00C112AA" w:rsidRDefault="008C0159" w:rsidP="00486098">
            <w:r>
              <w:t xml:space="preserve">All our </w:t>
            </w:r>
            <w:r w:rsidR="007C1727">
              <w:t xml:space="preserve">model </w:t>
            </w:r>
            <w:r w:rsidR="00B343B2">
              <w:t>simulation</w:t>
            </w:r>
            <w:r w:rsidR="007C1727">
              <w:t xml:space="preserve"> and network reduction</w:t>
            </w:r>
            <w:r w:rsidR="00B343B2">
              <w:t xml:space="preserve"> codes</w:t>
            </w:r>
            <w:r w:rsidR="0024125D">
              <w:t xml:space="preserve"> are being evaluator by a third-party evaluator </w:t>
            </w:r>
            <w:r w:rsidR="00714C0D">
              <w:t>with expertise in circadian systems.</w:t>
            </w:r>
          </w:p>
        </w:tc>
      </w:tr>
      <w:tr w:rsidR="00C112AA" w14:paraId="03B877DF" w14:textId="77777777" w:rsidTr="00486098">
        <w:tc>
          <w:tcPr>
            <w:tcW w:w="985" w:type="dxa"/>
          </w:tcPr>
          <w:p w14:paraId="33AED947" w14:textId="241F7358" w:rsidR="00C112AA" w:rsidRDefault="00967E9D" w:rsidP="00486098">
            <w:r>
              <w:t>9</w:t>
            </w:r>
          </w:p>
        </w:tc>
        <w:tc>
          <w:tcPr>
            <w:tcW w:w="3240" w:type="dxa"/>
          </w:tcPr>
          <w:p w14:paraId="55D2375B" w14:textId="0C3DEF16" w:rsidR="00C112AA" w:rsidRDefault="00CE5D63" w:rsidP="00486098">
            <w:r>
              <w:t>Test competing implementations</w:t>
            </w:r>
          </w:p>
        </w:tc>
        <w:tc>
          <w:tcPr>
            <w:tcW w:w="5310" w:type="dxa"/>
          </w:tcPr>
          <w:p w14:paraId="7CA29198" w14:textId="78A128C9" w:rsidR="00C112AA" w:rsidRDefault="00634FA2" w:rsidP="00486098">
            <w:r>
              <w:t>We intend to develop</w:t>
            </w:r>
            <w:r w:rsidR="00EC30BF">
              <w:t xml:space="preserve"> and evaluate</w:t>
            </w:r>
            <w:r>
              <w:t xml:space="preserve"> MATLAB, C++ and </w:t>
            </w:r>
            <w:r w:rsidR="002E4CE9">
              <w:t>P</w:t>
            </w:r>
            <w:r w:rsidR="00150094">
              <w:t xml:space="preserve">ython </w:t>
            </w:r>
            <w:r w:rsidR="00EC30BF">
              <w:t xml:space="preserve">versions of our codes to </w:t>
            </w:r>
            <w:r w:rsidR="00F6171A">
              <w:t>test consistency across different implementation and to provide code options for end users.</w:t>
            </w:r>
          </w:p>
        </w:tc>
      </w:tr>
      <w:tr w:rsidR="00C112AA" w14:paraId="7875D20B" w14:textId="77777777" w:rsidTr="00486098">
        <w:tc>
          <w:tcPr>
            <w:tcW w:w="985" w:type="dxa"/>
          </w:tcPr>
          <w:p w14:paraId="56DB5F08" w14:textId="2E67D6B9" w:rsidR="00C112AA" w:rsidRDefault="00967E9D" w:rsidP="00486098">
            <w:r>
              <w:t>10</w:t>
            </w:r>
          </w:p>
        </w:tc>
        <w:tc>
          <w:tcPr>
            <w:tcW w:w="3240" w:type="dxa"/>
          </w:tcPr>
          <w:p w14:paraId="38D99883" w14:textId="6E3E892B" w:rsidR="00C112AA" w:rsidRDefault="00486098" w:rsidP="00486098">
            <w:r>
              <w:t>Conform to standards</w:t>
            </w:r>
          </w:p>
        </w:tc>
        <w:tc>
          <w:tcPr>
            <w:tcW w:w="5310" w:type="dxa"/>
          </w:tcPr>
          <w:p w14:paraId="0EBCB4EE" w14:textId="0342B71C" w:rsidR="00C112AA" w:rsidRDefault="007B2CA3" w:rsidP="00486098">
            <w:r>
              <w:t xml:space="preserve">We have adopted generally accepted standards for </w:t>
            </w:r>
            <w:r w:rsidR="0059658F">
              <w:t>neural network modeling</w:t>
            </w:r>
            <w:r w:rsidR="006F0679">
              <w:t>.</w:t>
            </w:r>
          </w:p>
        </w:tc>
      </w:tr>
    </w:tbl>
    <w:p w14:paraId="646D9617" w14:textId="33F291B0" w:rsidR="00757431" w:rsidRDefault="00757431" w:rsidP="0028593E">
      <w:pPr>
        <w:spacing w:after="0" w:line="240" w:lineRule="auto"/>
        <w:jc w:val="both"/>
      </w:pPr>
    </w:p>
    <w:p w14:paraId="2B4555E9" w14:textId="2C15A102" w:rsidR="00757431" w:rsidRDefault="00726E8E" w:rsidP="0028593E">
      <w:pPr>
        <w:spacing w:after="0" w:line="240" w:lineRule="auto"/>
        <w:jc w:val="both"/>
      </w:pPr>
      <w:r w:rsidRPr="003966A6">
        <w:rPr>
          <w:u w:val="single"/>
        </w:rPr>
        <w:t>H</w:t>
      </w:r>
      <w:r w:rsidRPr="003966A6">
        <w:rPr>
          <w:u w:val="single"/>
        </w:rPr>
        <w:t xml:space="preserve">ow </w:t>
      </w:r>
      <w:r w:rsidRPr="003966A6">
        <w:rPr>
          <w:u w:val="single"/>
        </w:rPr>
        <w:t>P</w:t>
      </w:r>
      <w:r w:rsidRPr="003966A6">
        <w:rPr>
          <w:u w:val="single"/>
        </w:rPr>
        <w:t xml:space="preserve">lanned </w:t>
      </w:r>
      <w:r w:rsidRPr="003966A6">
        <w:rPr>
          <w:u w:val="single"/>
        </w:rPr>
        <w:t>A</w:t>
      </w:r>
      <w:r w:rsidRPr="003966A6">
        <w:rPr>
          <w:u w:val="single"/>
        </w:rPr>
        <w:t xml:space="preserve">ctivities </w:t>
      </w:r>
      <w:r w:rsidR="00C31A5D">
        <w:rPr>
          <w:u w:val="single"/>
        </w:rPr>
        <w:t>W</w:t>
      </w:r>
      <w:r w:rsidRPr="003966A6">
        <w:rPr>
          <w:u w:val="single"/>
        </w:rPr>
        <w:t xml:space="preserve">ill </w:t>
      </w:r>
      <w:r w:rsidRPr="003966A6">
        <w:rPr>
          <w:u w:val="single"/>
        </w:rPr>
        <w:t>L</w:t>
      </w:r>
      <w:r w:rsidRPr="003966A6">
        <w:rPr>
          <w:u w:val="single"/>
        </w:rPr>
        <w:t xml:space="preserve">ead to a </w:t>
      </w:r>
      <w:r w:rsidRPr="003966A6">
        <w:rPr>
          <w:u w:val="single"/>
        </w:rPr>
        <w:t>C</w:t>
      </w:r>
      <w:r w:rsidRPr="003966A6">
        <w:rPr>
          <w:u w:val="single"/>
        </w:rPr>
        <w:t xml:space="preserve">redible </w:t>
      </w:r>
      <w:r w:rsidR="003966A6" w:rsidRPr="003966A6">
        <w:rPr>
          <w:u w:val="single"/>
        </w:rPr>
        <w:t>M</w:t>
      </w:r>
      <w:r w:rsidRPr="003966A6">
        <w:rPr>
          <w:u w:val="single"/>
        </w:rPr>
        <w:t>odel</w:t>
      </w:r>
      <w:r w:rsidR="006F0679">
        <w:t>:</w:t>
      </w:r>
      <w:r w:rsidR="003966A6">
        <w:t xml:space="preserve"> By generat</w:t>
      </w:r>
      <w:r w:rsidR="00AE176B">
        <w:t>ing</w:t>
      </w:r>
      <w:r w:rsidR="003966A6">
        <w:t xml:space="preserve"> experimental data specifically designed for model development and evaluation as a funded part of the project, </w:t>
      </w:r>
      <w:r w:rsidR="00AE176B">
        <w:t>we expect the models to</w:t>
      </w:r>
      <w:r w:rsidR="00F01049">
        <w:t xml:space="preserve"> reproduce key aspects of circadian behavior such as </w:t>
      </w:r>
      <w:r w:rsidR="00660991">
        <w:t xml:space="preserve">neurotransmitter mediated synchronization and desynchronization, network entrainment to </w:t>
      </w:r>
      <w:r w:rsidR="004214C6">
        <w:t>varying light schedules,</w:t>
      </w:r>
      <w:r w:rsidR="00DC1A91">
        <w:t xml:space="preserve"> and</w:t>
      </w:r>
      <w:r w:rsidR="004214C6">
        <w:t xml:space="preserve"> the altered behavior of mutant neurons. </w:t>
      </w:r>
      <w:r w:rsidR="00DC1A91">
        <w:t xml:space="preserve"> By providing thoroughly tested and fully documented models to th</w:t>
      </w:r>
      <w:r w:rsidR="00C31A5D">
        <w:t xml:space="preserve">ird-party evaluators, we expect </w:t>
      </w:r>
      <w:r w:rsidR="00E33F93">
        <w:t>the credibility of our</w:t>
      </w:r>
      <w:r w:rsidR="00C31A5D">
        <w:t xml:space="preserve"> </w:t>
      </w:r>
      <w:r w:rsidR="00F54F27">
        <w:t xml:space="preserve">models </w:t>
      </w:r>
      <w:r w:rsidR="003C7415">
        <w:t>to</w:t>
      </w:r>
      <w:r w:rsidR="00E33F93">
        <w:t xml:space="preserve"> be demonstrated. </w:t>
      </w:r>
      <w:r w:rsidR="000257B9">
        <w:t xml:space="preserve">This work will facilitate </w:t>
      </w:r>
      <w:r w:rsidR="00237389">
        <w:t>wide</w:t>
      </w:r>
      <w:r w:rsidR="003C7415">
        <w:t xml:space="preserve"> </w:t>
      </w:r>
      <w:r w:rsidR="000257B9">
        <w:t>use and modification</w:t>
      </w:r>
      <w:r w:rsidR="003C7415">
        <w:t xml:space="preserve"> by end users. </w:t>
      </w:r>
    </w:p>
    <w:p w14:paraId="54CE90D5" w14:textId="13972F2F" w:rsidR="00237389" w:rsidRDefault="00237389" w:rsidP="0028593E">
      <w:pPr>
        <w:spacing w:after="0" w:line="240" w:lineRule="auto"/>
        <w:jc w:val="both"/>
      </w:pPr>
    </w:p>
    <w:p w14:paraId="31D15B18" w14:textId="6085F82F" w:rsidR="003B4D95" w:rsidRDefault="00237389" w:rsidP="007E0EAD">
      <w:pPr>
        <w:spacing w:after="0" w:line="240" w:lineRule="auto"/>
        <w:jc w:val="both"/>
      </w:pPr>
      <w:r w:rsidRPr="00237389">
        <w:rPr>
          <w:u w:val="single"/>
        </w:rPr>
        <w:t xml:space="preserve">Progress </w:t>
      </w:r>
      <w:r w:rsidRPr="00237389">
        <w:rPr>
          <w:u w:val="single"/>
        </w:rPr>
        <w:t>T</w:t>
      </w:r>
      <w:r w:rsidRPr="00237389">
        <w:rPr>
          <w:u w:val="single"/>
        </w:rPr>
        <w:t>o-</w:t>
      </w:r>
      <w:r w:rsidRPr="00237389">
        <w:rPr>
          <w:u w:val="single"/>
        </w:rPr>
        <w:t>D</w:t>
      </w:r>
      <w:r w:rsidRPr="00237389">
        <w:rPr>
          <w:u w:val="single"/>
        </w:rPr>
        <w:t xml:space="preserve">ate and </w:t>
      </w:r>
      <w:r w:rsidRPr="00237389">
        <w:rPr>
          <w:u w:val="single"/>
        </w:rPr>
        <w:t>P</w:t>
      </w:r>
      <w:r w:rsidRPr="00237389">
        <w:rPr>
          <w:u w:val="single"/>
        </w:rPr>
        <w:t xml:space="preserve">lans for </w:t>
      </w:r>
      <w:r w:rsidRPr="00237389">
        <w:rPr>
          <w:u w:val="single"/>
        </w:rPr>
        <w:t>N</w:t>
      </w:r>
      <w:r w:rsidRPr="00237389">
        <w:rPr>
          <w:u w:val="single"/>
        </w:rPr>
        <w:t xml:space="preserve">ext </w:t>
      </w:r>
      <w:r w:rsidRPr="00237389">
        <w:rPr>
          <w:u w:val="single"/>
        </w:rPr>
        <w:t>R</w:t>
      </w:r>
      <w:r w:rsidRPr="00237389">
        <w:rPr>
          <w:u w:val="single"/>
        </w:rPr>
        <w:t xml:space="preserve">eporting </w:t>
      </w:r>
      <w:r w:rsidRPr="00237389">
        <w:rPr>
          <w:u w:val="single"/>
        </w:rPr>
        <w:t>C</w:t>
      </w:r>
      <w:r w:rsidRPr="00237389">
        <w:rPr>
          <w:u w:val="single"/>
        </w:rPr>
        <w:t>ycle</w:t>
      </w:r>
      <w:r>
        <w:t>:</w:t>
      </w:r>
      <w:r w:rsidR="006B31ED">
        <w:t xml:space="preserve"> Our third-party</w:t>
      </w:r>
      <w:r w:rsidR="006B31ED" w:rsidRPr="006B31ED">
        <w:t xml:space="preserve"> evaluat</w:t>
      </w:r>
      <w:r w:rsidR="006B31ED">
        <w:t>or has assessed</w:t>
      </w:r>
      <w:r w:rsidR="006B31ED" w:rsidRPr="006B31ED">
        <w:t xml:space="preserve"> MATLAB and Python codes for the single neuron model including aspects of intercellular signaling. </w:t>
      </w:r>
      <w:r w:rsidR="00BA5268">
        <w:t>The evaluator has</w:t>
      </w:r>
      <w:r w:rsidR="006B31ED" w:rsidRPr="006B31ED">
        <w:t xml:space="preserve"> verified that the base code had been correctly converted from MATLAB to Python. For several new features, </w:t>
      </w:r>
      <w:r w:rsidR="00BA5268">
        <w:t>the evaluator</w:t>
      </w:r>
      <w:r w:rsidR="006B31ED" w:rsidRPr="006B31ED">
        <w:t xml:space="preserve"> verified the assumptions stated matched the mathematics, which then matched the code.</w:t>
      </w:r>
      <w:r w:rsidR="00694625">
        <w:t xml:space="preserve"> During the next six months, the evaluator will </w:t>
      </w:r>
      <w:r w:rsidR="00694625">
        <w:t>test</w:t>
      </w:r>
      <w:r w:rsidR="00694625">
        <w:t xml:space="preserve"> </w:t>
      </w:r>
      <w:r w:rsidR="00694625" w:rsidRPr="00C148C9">
        <w:t>our MATLAB and Python codes for network generation/reduction, network data mining, and ne</w:t>
      </w:r>
      <w:r w:rsidR="00694625">
        <w:t>tworked neurons and astrocyt</w:t>
      </w:r>
      <w:r w:rsidR="00694625" w:rsidRPr="00C148C9">
        <w:t>es.</w:t>
      </w:r>
    </w:p>
    <w:p w14:paraId="0E8F1B1D" w14:textId="7C45F970" w:rsidR="003B4D95" w:rsidRDefault="003B4D95" w:rsidP="007E0EAD">
      <w:pPr>
        <w:spacing w:after="0" w:line="240" w:lineRule="auto"/>
        <w:jc w:val="both"/>
      </w:pPr>
    </w:p>
    <w:p w14:paraId="78EE61BF" w14:textId="0B1DA20A" w:rsidR="007E0EAD" w:rsidRDefault="003B4D95" w:rsidP="007E0EAD">
      <w:pPr>
        <w:spacing w:after="0" w:line="240" w:lineRule="auto"/>
        <w:jc w:val="both"/>
      </w:pPr>
      <w:r>
        <w:rPr>
          <w:u w:val="single"/>
        </w:rPr>
        <w:lastRenderedPageBreak/>
        <w:t>Issues/Concerns Identified</w:t>
      </w:r>
      <w:r w:rsidR="00C60451">
        <w:t xml:space="preserve">: </w:t>
      </w:r>
      <w:r w:rsidR="00D1466E">
        <w:t xml:space="preserve">The only problem identified has been the proposed conversion of MATLAB codes to </w:t>
      </w:r>
      <w:r w:rsidR="00D72564">
        <w:t xml:space="preserve">SBML codes. We have found that many end users </w:t>
      </w:r>
      <w:r w:rsidR="00A636CD">
        <w:t xml:space="preserve">simply convert SBML codes into MATLAB, so we do not intend to </w:t>
      </w:r>
      <w:r w:rsidR="007E0EAD">
        <w:t>produce SBML implementations at this time.</w:t>
      </w:r>
    </w:p>
    <w:p w14:paraId="0ADDFEA7" w14:textId="77777777" w:rsidR="007E0EAD" w:rsidRDefault="007E0EAD" w:rsidP="007E0EAD">
      <w:pPr>
        <w:spacing w:after="0" w:line="240" w:lineRule="auto"/>
        <w:jc w:val="both"/>
      </w:pPr>
    </w:p>
    <w:p w14:paraId="0E28740E" w14:textId="084F2E69" w:rsidR="00D841CA" w:rsidRDefault="007E0EAD" w:rsidP="004C2920">
      <w:pPr>
        <w:spacing w:after="0" w:line="240" w:lineRule="auto"/>
        <w:jc w:val="both"/>
      </w:pPr>
      <w:r w:rsidRPr="007E0EAD">
        <w:rPr>
          <w:u w:val="single"/>
        </w:rPr>
        <w:t>Other Factors</w:t>
      </w:r>
      <w:r>
        <w:t xml:space="preserve">: </w:t>
      </w:r>
      <w:r w:rsidR="004C2920">
        <w:t>None</w:t>
      </w:r>
      <w:r w:rsidR="00E66595">
        <w:t xml:space="preserve"> at this time.</w:t>
      </w:r>
    </w:p>
    <w:sectPr w:rsidR="00D84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0E96"/>
    <w:multiLevelType w:val="hybridMultilevel"/>
    <w:tmpl w:val="DDE4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0340"/>
    <w:multiLevelType w:val="singleLevel"/>
    <w:tmpl w:val="0BE6D6BA"/>
    <w:lvl w:ilvl="0">
      <w:numFmt w:val="bullet"/>
      <w:lvlText w:val="-"/>
      <w:lvlJc w:val="left"/>
      <w:pPr>
        <w:ind w:left="630" w:hanging="360"/>
      </w:pPr>
      <w:rPr>
        <w:rFonts w:ascii="Calibri" w:eastAsiaTheme="minorEastAsia" w:hAnsi="Calibri" w:cstheme="minorBidi" w:hint="default"/>
      </w:rPr>
    </w:lvl>
  </w:abstractNum>
  <w:abstractNum w:abstractNumId="2" w15:restartNumberingAfterBreak="0">
    <w:nsid w:val="28230588"/>
    <w:multiLevelType w:val="hybridMultilevel"/>
    <w:tmpl w:val="2FD80210"/>
    <w:lvl w:ilvl="0" w:tplc="0BE6D6BA">
      <w:numFmt w:val="bullet"/>
      <w:lvlText w:val="-"/>
      <w:lvlJc w:val="left"/>
      <w:pPr>
        <w:ind w:left="115" w:hanging="11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A2B7229"/>
    <w:multiLevelType w:val="hybridMultilevel"/>
    <w:tmpl w:val="B1E07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56BEF"/>
    <w:multiLevelType w:val="hybridMultilevel"/>
    <w:tmpl w:val="FE20B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01051"/>
    <w:multiLevelType w:val="hybridMultilevel"/>
    <w:tmpl w:val="23BC4A9A"/>
    <w:lvl w:ilvl="0" w:tplc="450895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46"/>
    <w:rsid w:val="000257B9"/>
    <w:rsid w:val="00027D11"/>
    <w:rsid w:val="00080B9C"/>
    <w:rsid w:val="000E70A3"/>
    <w:rsid w:val="000E723E"/>
    <w:rsid w:val="00100101"/>
    <w:rsid w:val="0011071A"/>
    <w:rsid w:val="00150094"/>
    <w:rsid w:val="00154317"/>
    <w:rsid w:val="001569C0"/>
    <w:rsid w:val="00161384"/>
    <w:rsid w:val="001C27C3"/>
    <w:rsid w:val="001C376E"/>
    <w:rsid w:val="00203450"/>
    <w:rsid w:val="002041DF"/>
    <w:rsid w:val="00207530"/>
    <w:rsid w:val="00222F62"/>
    <w:rsid w:val="002301EB"/>
    <w:rsid w:val="00237389"/>
    <w:rsid w:val="0024125D"/>
    <w:rsid w:val="002443D9"/>
    <w:rsid w:val="00252B42"/>
    <w:rsid w:val="0028593E"/>
    <w:rsid w:val="002E3523"/>
    <w:rsid w:val="002E4CE9"/>
    <w:rsid w:val="002F677A"/>
    <w:rsid w:val="00395DE4"/>
    <w:rsid w:val="003966A6"/>
    <w:rsid w:val="00397020"/>
    <w:rsid w:val="003A3656"/>
    <w:rsid w:val="003B4D95"/>
    <w:rsid w:val="003C67BA"/>
    <w:rsid w:val="003C7415"/>
    <w:rsid w:val="004214C6"/>
    <w:rsid w:val="004366A5"/>
    <w:rsid w:val="00437DC3"/>
    <w:rsid w:val="004837A5"/>
    <w:rsid w:val="00483C77"/>
    <w:rsid w:val="00486098"/>
    <w:rsid w:val="004A6869"/>
    <w:rsid w:val="004C2920"/>
    <w:rsid w:val="004F2090"/>
    <w:rsid w:val="0051543A"/>
    <w:rsid w:val="00520519"/>
    <w:rsid w:val="00520F35"/>
    <w:rsid w:val="00565166"/>
    <w:rsid w:val="0059658F"/>
    <w:rsid w:val="00597CC6"/>
    <w:rsid w:val="005B4ADC"/>
    <w:rsid w:val="005B5F91"/>
    <w:rsid w:val="005C2E45"/>
    <w:rsid w:val="005E1E4B"/>
    <w:rsid w:val="00610593"/>
    <w:rsid w:val="006335BA"/>
    <w:rsid w:val="00634FA2"/>
    <w:rsid w:val="00642F46"/>
    <w:rsid w:val="00660991"/>
    <w:rsid w:val="00694625"/>
    <w:rsid w:val="006A4BCC"/>
    <w:rsid w:val="006B31ED"/>
    <w:rsid w:val="006B6746"/>
    <w:rsid w:val="006C4F47"/>
    <w:rsid w:val="006E4FA4"/>
    <w:rsid w:val="006F0679"/>
    <w:rsid w:val="00714C0D"/>
    <w:rsid w:val="00726E8E"/>
    <w:rsid w:val="007553D4"/>
    <w:rsid w:val="00757431"/>
    <w:rsid w:val="007622ED"/>
    <w:rsid w:val="00777D2B"/>
    <w:rsid w:val="007A7B2E"/>
    <w:rsid w:val="007B2CA3"/>
    <w:rsid w:val="007C1727"/>
    <w:rsid w:val="007E0EAD"/>
    <w:rsid w:val="007E501D"/>
    <w:rsid w:val="00801FD3"/>
    <w:rsid w:val="008150A6"/>
    <w:rsid w:val="008151C1"/>
    <w:rsid w:val="00822B15"/>
    <w:rsid w:val="00837D5E"/>
    <w:rsid w:val="00864DC2"/>
    <w:rsid w:val="00887A30"/>
    <w:rsid w:val="0089426F"/>
    <w:rsid w:val="008956A1"/>
    <w:rsid w:val="008A40D7"/>
    <w:rsid w:val="008B2FBC"/>
    <w:rsid w:val="008C0159"/>
    <w:rsid w:val="008F5858"/>
    <w:rsid w:val="00914F46"/>
    <w:rsid w:val="00967E9D"/>
    <w:rsid w:val="00975AED"/>
    <w:rsid w:val="009D012F"/>
    <w:rsid w:val="009D251E"/>
    <w:rsid w:val="009E0520"/>
    <w:rsid w:val="009F25BD"/>
    <w:rsid w:val="009F2F32"/>
    <w:rsid w:val="009F7C66"/>
    <w:rsid w:val="00A17019"/>
    <w:rsid w:val="00A2344C"/>
    <w:rsid w:val="00A241AB"/>
    <w:rsid w:val="00A46676"/>
    <w:rsid w:val="00A52FB4"/>
    <w:rsid w:val="00A636CD"/>
    <w:rsid w:val="00A87696"/>
    <w:rsid w:val="00AC08F6"/>
    <w:rsid w:val="00AE176B"/>
    <w:rsid w:val="00AF1B68"/>
    <w:rsid w:val="00B33489"/>
    <w:rsid w:val="00B343B2"/>
    <w:rsid w:val="00B647B8"/>
    <w:rsid w:val="00B6542C"/>
    <w:rsid w:val="00B71C4A"/>
    <w:rsid w:val="00B81C23"/>
    <w:rsid w:val="00B94A32"/>
    <w:rsid w:val="00B96788"/>
    <w:rsid w:val="00BA5268"/>
    <w:rsid w:val="00BA60BC"/>
    <w:rsid w:val="00BA70EF"/>
    <w:rsid w:val="00BB5053"/>
    <w:rsid w:val="00BE468B"/>
    <w:rsid w:val="00C103DE"/>
    <w:rsid w:val="00C112AA"/>
    <w:rsid w:val="00C148C9"/>
    <w:rsid w:val="00C31871"/>
    <w:rsid w:val="00C31A5D"/>
    <w:rsid w:val="00C37D69"/>
    <w:rsid w:val="00C40D24"/>
    <w:rsid w:val="00C60451"/>
    <w:rsid w:val="00C935D4"/>
    <w:rsid w:val="00CE5D63"/>
    <w:rsid w:val="00CF37DE"/>
    <w:rsid w:val="00CF745E"/>
    <w:rsid w:val="00D01C33"/>
    <w:rsid w:val="00D0459F"/>
    <w:rsid w:val="00D10E1D"/>
    <w:rsid w:val="00D1466E"/>
    <w:rsid w:val="00D14C95"/>
    <w:rsid w:val="00D17AAE"/>
    <w:rsid w:val="00D21FE5"/>
    <w:rsid w:val="00D55DDA"/>
    <w:rsid w:val="00D72564"/>
    <w:rsid w:val="00D841CA"/>
    <w:rsid w:val="00D86653"/>
    <w:rsid w:val="00DB2CB2"/>
    <w:rsid w:val="00DC1A91"/>
    <w:rsid w:val="00E330AE"/>
    <w:rsid w:val="00E33F93"/>
    <w:rsid w:val="00E4129D"/>
    <w:rsid w:val="00E66595"/>
    <w:rsid w:val="00E70EDA"/>
    <w:rsid w:val="00EA3DD1"/>
    <w:rsid w:val="00EC30BF"/>
    <w:rsid w:val="00EC5926"/>
    <w:rsid w:val="00ED5CED"/>
    <w:rsid w:val="00EF0F4D"/>
    <w:rsid w:val="00F01049"/>
    <w:rsid w:val="00F35034"/>
    <w:rsid w:val="00F35B76"/>
    <w:rsid w:val="00F521DE"/>
    <w:rsid w:val="00F54F27"/>
    <w:rsid w:val="00F6171A"/>
    <w:rsid w:val="00F65419"/>
    <w:rsid w:val="00F90FDC"/>
    <w:rsid w:val="00FA057B"/>
    <w:rsid w:val="00FA2980"/>
    <w:rsid w:val="00FB1032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1AB96"/>
  <w15:docId w15:val="{91B48525-48BF-4A38-B095-623BF5C9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D84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41C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1CA"/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pple-style-span">
    <w:name w:val="apple-style-span"/>
    <w:basedOn w:val="DefaultParagraphFont"/>
    <w:rsid w:val="00D841CA"/>
  </w:style>
  <w:style w:type="paragraph" w:styleId="ListParagraph">
    <w:name w:val="List Paragraph"/>
    <w:basedOn w:val="Normal"/>
    <w:uiPriority w:val="34"/>
    <w:qFormat/>
    <w:rsid w:val="00D841C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svarticle">
    <w:name w:val="svarticle"/>
    <w:basedOn w:val="Normal"/>
    <w:rsid w:val="00D841CA"/>
    <w:pPr>
      <w:spacing w:before="100" w:beforeAutospacing="1" w:after="100" w:afterAutospacing="1" w:line="240" w:lineRule="auto"/>
    </w:pPr>
    <w:rPr>
      <w:rFonts w:ascii="Times" w:eastAsia="Batang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CA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35BA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35BA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80B9C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C9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C95"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3C67B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1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henson.umass@outlook.com</dc:creator>
  <cp:keywords/>
  <dc:description/>
  <cp:lastModifiedBy>Michael Henson</cp:lastModifiedBy>
  <cp:revision>100</cp:revision>
  <cp:lastPrinted>2018-09-19T00:15:00Z</cp:lastPrinted>
  <dcterms:created xsi:type="dcterms:W3CDTF">2018-09-18T19:06:00Z</dcterms:created>
  <dcterms:modified xsi:type="dcterms:W3CDTF">2018-09-19T00:22:00Z</dcterms:modified>
</cp:coreProperties>
</file>